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baseline"/>
        <w:rPr>
          <w:rStyle w:val="21"/>
          <w:rFonts w:ascii="方正小标宋简体" w:eastAsia="方正小标宋简体"/>
          <w:b w:val="0"/>
          <w:i w:val="0"/>
          <w:caps w:val="0"/>
          <w:spacing w:val="0"/>
          <w:w w:val="100"/>
          <w:kern w:val="2"/>
          <w:sz w:val="72"/>
          <w:szCs w:val="72"/>
          <w:lang w:val="en-US" w:eastAsia="zh-CN" w:bidi="ar-SA"/>
        </w:rPr>
      </w:pPr>
      <w:bookmarkStart w:id="36" w:name="_GoBack"/>
      <w:bookmarkEnd w:id="36"/>
      <w:r>
        <w:rPr>
          <w:rStyle w:val="21"/>
          <w:rFonts w:ascii="方正小标宋简体" w:eastAsia="方正小标宋简体"/>
          <w:b w:val="0"/>
          <w:i w:val="0"/>
          <w:caps w:val="0"/>
          <w:spacing w:val="0"/>
          <w:w w:val="100"/>
          <w:kern w:val="2"/>
          <w:sz w:val="72"/>
          <w:szCs w:val="72"/>
          <w:lang w:val="en-US" w:eastAsia="zh-CN" w:bidi="ar-SA"/>
        </w:rPr>
        <w:t>20</w:t>
      </w:r>
      <w:r>
        <w:rPr>
          <w:rStyle w:val="21"/>
          <w:rFonts w:hint="eastAsia" w:ascii="方正小标宋简体" w:eastAsia="方正小标宋简体"/>
          <w:b w:val="0"/>
          <w:i w:val="0"/>
          <w:caps w:val="0"/>
          <w:spacing w:val="0"/>
          <w:w w:val="100"/>
          <w:kern w:val="2"/>
          <w:sz w:val="72"/>
          <w:szCs w:val="72"/>
          <w:lang w:val="en-US" w:eastAsia="zh-CN" w:bidi="ar-SA"/>
        </w:rPr>
        <w:t>24</w:t>
      </w:r>
      <w:r>
        <w:rPr>
          <w:rStyle w:val="21"/>
          <w:rFonts w:ascii="方正小标宋简体" w:eastAsia="方正小标宋简体"/>
          <w:b w:val="0"/>
          <w:i w:val="0"/>
          <w:caps w:val="0"/>
          <w:spacing w:val="0"/>
          <w:w w:val="100"/>
          <w:kern w:val="2"/>
          <w:sz w:val="72"/>
          <w:szCs w:val="72"/>
          <w:lang w:val="en-US" w:eastAsia="zh-CN" w:bidi="ar-SA"/>
        </w:rPr>
        <w:t>年</w:t>
      </w:r>
      <w:r>
        <w:rPr>
          <w:rStyle w:val="21"/>
          <w:rFonts w:hint="eastAsia" w:ascii="方正小标宋简体" w:eastAsia="方正小标宋简体"/>
          <w:b w:val="0"/>
          <w:i w:val="0"/>
          <w:caps w:val="0"/>
          <w:spacing w:val="0"/>
          <w:w w:val="100"/>
          <w:kern w:val="2"/>
          <w:sz w:val="72"/>
          <w:szCs w:val="72"/>
          <w:lang w:val="en-US" w:eastAsia="zh-CN" w:bidi="ar-SA"/>
        </w:rPr>
        <w:t>鹤壁市河南信息科技学院筹建处</w:t>
      </w:r>
      <w:r>
        <w:rPr>
          <w:rStyle w:val="21"/>
          <w:rFonts w:ascii="方正小标宋简体" w:eastAsia="方正小标宋简体"/>
          <w:b w:val="0"/>
          <w:i w:val="0"/>
          <w:caps w:val="0"/>
          <w:spacing w:val="0"/>
          <w:w w:val="100"/>
          <w:kern w:val="2"/>
          <w:sz w:val="72"/>
          <w:szCs w:val="72"/>
          <w:lang w:val="en-US" w:eastAsia="zh-CN" w:bidi="ar-SA"/>
        </w:rPr>
        <w:t>部门预算</w:t>
      </w:r>
    </w:p>
    <w:p>
      <w:pPr>
        <w:keepNext w:val="0"/>
        <w:keepLines w:val="0"/>
        <w:pageBreakBefore w:val="0"/>
        <w:widowControl w:val="0"/>
        <w:wordWrap/>
        <w:topLinePunct w:val="0"/>
        <w:bidi w:val="0"/>
        <w:spacing w:line="580" w:lineRule="exact"/>
        <w:jc w:val="center"/>
        <w:rPr>
          <w:rFonts w:hint="eastAsia" w:ascii="方正小标宋简体" w:eastAsia="方正小标宋简体"/>
          <w:sz w:val="52"/>
          <w:szCs w:val="52"/>
        </w:rPr>
      </w:pPr>
    </w:p>
    <w:p>
      <w:pPr>
        <w:keepNext w:val="0"/>
        <w:keepLines w:val="0"/>
        <w:pageBreakBefore w:val="0"/>
        <w:widowControl w:val="0"/>
        <w:wordWrap/>
        <w:topLinePunct w:val="0"/>
        <w:bidi w:val="0"/>
        <w:spacing w:line="580" w:lineRule="exact"/>
        <w:jc w:val="center"/>
        <w:rPr>
          <w:rFonts w:hint="eastAsia" w:ascii="方正小标宋简体" w:eastAsia="方正小标宋简体"/>
          <w:sz w:val="52"/>
          <w:szCs w:val="52"/>
        </w:rPr>
      </w:pPr>
    </w:p>
    <w:p>
      <w:pPr>
        <w:keepNext w:val="0"/>
        <w:keepLines w:val="0"/>
        <w:pageBreakBefore w:val="0"/>
        <w:widowControl w:val="0"/>
        <w:wordWrap/>
        <w:topLinePunct w:val="0"/>
        <w:bidi w:val="0"/>
        <w:spacing w:line="580" w:lineRule="exact"/>
        <w:jc w:val="center"/>
        <w:rPr>
          <w:rFonts w:hint="eastAsia" w:ascii="方正小标宋简体" w:eastAsia="方正小标宋简体"/>
          <w:sz w:val="52"/>
          <w:szCs w:val="52"/>
        </w:rPr>
      </w:pPr>
    </w:p>
    <w:p>
      <w:pPr>
        <w:keepNext w:val="0"/>
        <w:keepLines w:val="0"/>
        <w:pageBreakBefore w:val="0"/>
        <w:widowControl w:val="0"/>
        <w:wordWrap/>
        <w:topLinePunct w:val="0"/>
        <w:bidi w:val="0"/>
        <w:spacing w:line="580" w:lineRule="exact"/>
        <w:jc w:val="center"/>
        <w:rPr>
          <w:rFonts w:hint="eastAsia" w:ascii="方正小标宋简体" w:eastAsia="方正小标宋简体"/>
          <w:sz w:val="52"/>
          <w:szCs w:val="52"/>
        </w:rPr>
      </w:pPr>
    </w:p>
    <w:p>
      <w:pPr>
        <w:keepNext w:val="0"/>
        <w:keepLines w:val="0"/>
        <w:pageBreakBefore w:val="0"/>
        <w:widowControl w:val="0"/>
        <w:wordWrap/>
        <w:topLinePunct w:val="0"/>
        <w:bidi w:val="0"/>
        <w:spacing w:line="580" w:lineRule="exact"/>
        <w:jc w:val="center"/>
        <w:rPr>
          <w:rFonts w:hint="eastAsia" w:ascii="方正小标宋简体" w:eastAsia="方正小标宋简体"/>
          <w:sz w:val="52"/>
          <w:szCs w:val="52"/>
        </w:rPr>
      </w:pPr>
    </w:p>
    <w:p>
      <w:pPr>
        <w:keepNext w:val="0"/>
        <w:keepLines w:val="0"/>
        <w:pageBreakBefore w:val="0"/>
        <w:widowControl w:val="0"/>
        <w:wordWrap/>
        <w:topLinePunct w:val="0"/>
        <w:bidi w:val="0"/>
        <w:spacing w:line="580" w:lineRule="exact"/>
        <w:jc w:val="center"/>
        <w:rPr>
          <w:rFonts w:hint="eastAsia" w:ascii="方正小标宋简体" w:eastAsia="方正小标宋简体"/>
          <w:sz w:val="52"/>
          <w:szCs w:val="52"/>
        </w:rPr>
      </w:pPr>
    </w:p>
    <w:p>
      <w:pPr>
        <w:keepNext w:val="0"/>
        <w:keepLines w:val="0"/>
        <w:pageBreakBefore w:val="0"/>
        <w:widowControl w:val="0"/>
        <w:wordWrap/>
        <w:topLinePunct w:val="0"/>
        <w:bidi w:val="0"/>
        <w:spacing w:line="580" w:lineRule="exact"/>
        <w:jc w:val="center"/>
        <w:rPr>
          <w:rFonts w:hint="eastAsia" w:ascii="方正小标宋简体" w:eastAsia="方正小标宋简体"/>
          <w:sz w:val="52"/>
          <w:szCs w:val="52"/>
        </w:rPr>
      </w:pPr>
    </w:p>
    <w:p>
      <w:pPr>
        <w:keepNext w:val="0"/>
        <w:keepLines w:val="0"/>
        <w:pageBreakBefore w:val="0"/>
        <w:widowControl w:val="0"/>
        <w:wordWrap/>
        <w:topLinePunct w:val="0"/>
        <w:bidi w:val="0"/>
        <w:spacing w:line="580" w:lineRule="exact"/>
        <w:jc w:val="center"/>
        <w:rPr>
          <w:rFonts w:hint="eastAsia" w:ascii="方正小标宋简体" w:eastAsia="方正小标宋简体"/>
          <w:sz w:val="52"/>
          <w:szCs w:val="52"/>
        </w:rPr>
      </w:pPr>
    </w:p>
    <w:p>
      <w:pPr>
        <w:keepNext w:val="0"/>
        <w:keepLines w:val="0"/>
        <w:pageBreakBefore w:val="0"/>
        <w:widowControl w:val="0"/>
        <w:wordWrap/>
        <w:topLinePunct w:val="0"/>
        <w:bidi w:val="0"/>
        <w:spacing w:line="580" w:lineRule="exact"/>
        <w:jc w:val="center"/>
        <w:rPr>
          <w:rFonts w:hint="eastAsia" w:ascii="方正小标宋简体" w:eastAsia="方正小标宋简体"/>
          <w:sz w:val="52"/>
          <w:szCs w:val="52"/>
        </w:rPr>
      </w:pPr>
    </w:p>
    <w:p>
      <w:pPr>
        <w:keepNext w:val="0"/>
        <w:keepLines w:val="0"/>
        <w:pageBreakBefore w:val="0"/>
        <w:widowControl w:val="0"/>
        <w:wordWrap/>
        <w:topLinePunct w:val="0"/>
        <w:bidi w:val="0"/>
        <w:spacing w:line="580" w:lineRule="exact"/>
        <w:jc w:val="center"/>
        <w:rPr>
          <w:rFonts w:hint="eastAsia" w:ascii="方正小标宋简体" w:eastAsia="方正小标宋简体"/>
          <w:sz w:val="52"/>
          <w:szCs w:val="52"/>
        </w:rPr>
      </w:pPr>
    </w:p>
    <w:p>
      <w:pPr>
        <w:keepNext w:val="0"/>
        <w:keepLines w:val="0"/>
        <w:pageBreakBefore w:val="0"/>
        <w:widowControl w:val="0"/>
        <w:wordWrap/>
        <w:topLinePunct w:val="0"/>
        <w:bidi w:val="0"/>
        <w:spacing w:line="580" w:lineRule="exact"/>
        <w:jc w:val="both"/>
        <w:rPr>
          <w:rFonts w:hint="eastAsia" w:ascii="方正小标宋简体" w:eastAsia="方正小标宋简体"/>
          <w:sz w:val="52"/>
          <w:szCs w:val="52"/>
        </w:rPr>
      </w:pPr>
    </w:p>
    <w:p>
      <w:pPr>
        <w:keepNext w:val="0"/>
        <w:keepLines w:val="0"/>
        <w:pageBreakBefore w:val="0"/>
        <w:widowControl w:val="0"/>
        <w:wordWrap/>
        <w:topLinePunct w:val="0"/>
        <w:bidi w:val="0"/>
        <w:spacing w:line="580" w:lineRule="exact"/>
        <w:jc w:val="center"/>
        <w:rPr>
          <w:rFonts w:hint="eastAsia" w:ascii="方正小标宋简体" w:eastAsia="方正小标宋简体"/>
          <w:sz w:val="52"/>
          <w:szCs w:val="52"/>
        </w:rPr>
      </w:pPr>
    </w:p>
    <w:p>
      <w:pPr>
        <w:keepNext w:val="0"/>
        <w:keepLines w:val="0"/>
        <w:pageBreakBefore w:val="0"/>
        <w:widowControl w:val="0"/>
        <w:wordWrap/>
        <w:topLinePunct w:val="0"/>
        <w:bidi w:val="0"/>
        <w:spacing w:line="580" w:lineRule="exact"/>
        <w:jc w:val="center"/>
        <w:rPr>
          <w:rFonts w:hint="eastAsia" w:ascii="方正小标宋简体" w:eastAsia="方正小标宋简体"/>
          <w:sz w:val="52"/>
          <w:szCs w:val="52"/>
        </w:rPr>
      </w:pPr>
    </w:p>
    <w:p>
      <w:pPr>
        <w:keepNext w:val="0"/>
        <w:keepLines w:val="0"/>
        <w:pageBreakBefore w:val="0"/>
        <w:widowControl w:val="0"/>
        <w:wordWrap/>
        <w:topLinePunct w:val="0"/>
        <w:bidi w:val="0"/>
        <w:spacing w:line="580" w:lineRule="exact"/>
        <w:jc w:val="center"/>
        <w:rPr>
          <w:rFonts w:hint="eastAsia" w:ascii="方正小标宋简体" w:eastAsia="方正小标宋简体"/>
          <w:sz w:val="52"/>
          <w:szCs w:val="52"/>
        </w:rPr>
      </w:pPr>
    </w:p>
    <w:p>
      <w:pPr>
        <w:keepNext w:val="0"/>
        <w:keepLines w:val="0"/>
        <w:pageBreakBefore w:val="0"/>
        <w:widowControl w:val="0"/>
        <w:wordWrap/>
        <w:topLinePunct w:val="0"/>
        <w:bidi w:val="0"/>
        <w:spacing w:line="580" w:lineRule="exact"/>
        <w:jc w:val="center"/>
        <w:rPr>
          <w:rFonts w:hint="eastAsia" w:ascii="方正小标宋简体" w:eastAsia="方正小标宋简体"/>
          <w:sz w:val="52"/>
          <w:szCs w:val="52"/>
        </w:rPr>
      </w:pPr>
    </w:p>
    <w:p>
      <w:pPr>
        <w:keepNext w:val="0"/>
        <w:keepLines w:val="0"/>
        <w:pageBreakBefore w:val="0"/>
        <w:widowControl w:val="0"/>
        <w:wordWrap/>
        <w:topLinePunct w:val="0"/>
        <w:bidi w:val="0"/>
        <w:spacing w:line="580" w:lineRule="exact"/>
        <w:jc w:val="center"/>
        <w:rPr>
          <w:rFonts w:hint="eastAsia" w:ascii="方正小标宋简体" w:eastAsia="方正小标宋简体"/>
          <w:sz w:val="52"/>
          <w:szCs w:val="52"/>
        </w:rPr>
      </w:pPr>
      <w:r>
        <w:rPr>
          <w:rFonts w:hint="eastAsia" w:ascii="方正小标宋简体" w:hAnsi="方正小标宋简体" w:eastAsia="方正小标宋简体" w:cs="方正小标宋简体"/>
          <w:sz w:val="52"/>
          <w:szCs w:val="52"/>
          <w:lang w:val="en-US" w:eastAsia="zh-CN"/>
        </w:rPr>
        <w:t>2024</w:t>
      </w:r>
      <w:r>
        <w:rPr>
          <w:rFonts w:hint="eastAsia" w:ascii="方正小标宋简体" w:hAnsi="方正小标宋简体" w:eastAsia="方正小标宋简体" w:cs="方正小标宋简体"/>
          <w:sz w:val="52"/>
          <w:szCs w:val="52"/>
        </w:rPr>
        <w:t>年</w:t>
      </w:r>
      <w:r>
        <w:rPr>
          <w:rFonts w:hint="eastAsia" w:ascii="方正小标宋简体" w:hAnsi="方正小标宋简体" w:eastAsia="方正小标宋简体" w:cs="方正小标宋简体"/>
          <w:sz w:val="52"/>
          <w:szCs w:val="52"/>
          <w:lang w:val="en-US" w:eastAsia="zh-CN"/>
        </w:rPr>
        <w:t>3</w:t>
      </w:r>
      <w:r>
        <w:rPr>
          <w:rFonts w:hint="eastAsia" w:ascii="方正小标宋简体" w:eastAsia="方正小标宋简体"/>
          <w:sz w:val="52"/>
          <w:szCs w:val="52"/>
        </w:rPr>
        <w:t>月</w:t>
      </w:r>
    </w:p>
    <w:p>
      <w:pPr>
        <w:pStyle w:val="8"/>
        <w:keepNext w:val="0"/>
        <w:keepLines w:val="0"/>
        <w:pageBreakBefore w:val="0"/>
        <w:widowControl w:val="0"/>
        <w:shd w:val="clear" w:color="auto" w:fill="auto"/>
        <w:wordWrap/>
        <w:topLinePunct w:val="0"/>
        <w:bidi w:val="0"/>
        <w:spacing w:line="580" w:lineRule="exact"/>
        <w:ind w:left="0" w:right="0" w:firstLine="0"/>
        <w:jc w:val="center"/>
        <w:rPr>
          <w:rFonts w:hint="eastAsia" w:ascii="方正小标宋简体" w:hAnsi="方正小标宋简体" w:eastAsia="方正小标宋简体" w:cs="方正小标宋简体"/>
          <w:b/>
          <w:bCs/>
          <w:color w:val="000000"/>
          <w:spacing w:val="0"/>
          <w:w w:val="100"/>
          <w:position w:val="0"/>
          <w:sz w:val="44"/>
          <w:szCs w:val="44"/>
          <w:lang w:val="zh-CN" w:eastAsia="zh-CN" w:bidi="zh-CN"/>
        </w:rPr>
        <w:sectPr>
          <w:footnotePr>
            <w:numFmt w:val="decimal"/>
          </w:footnotePr>
          <w:pgSz w:w="11900" w:h="16840"/>
          <w:pgMar w:top="1984" w:right="1531" w:bottom="1984" w:left="1531" w:header="1071" w:footer="3" w:gutter="0"/>
          <w:pgNumType w:fmt="numberInDash"/>
          <w:cols w:space="425" w:num="1"/>
          <w:rtlGutter w:val="0"/>
          <w:docGrid w:linePitch="360" w:charSpace="0"/>
        </w:sectPr>
      </w:pPr>
    </w:p>
    <w:p>
      <w:pPr>
        <w:pStyle w:val="8"/>
        <w:keepNext w:val="0"/>
        <w:keepLines w:val="0"/>
        <w:pageBreakBefore w:val="0"/>
        <w:widowControl w:val="0"/>
        <w:shd w:val="clear" w:color="auto" w:fill="auto"/>
        <w:wordWrap/>
        <w:topLinePunct w:val="0"/>
        <w:bidi w:val="0"/>
        <w:spacing w:line="580" w:lineRule="exact"/>
        <w:ind w:left="0" w:right="0" w:firstLine="0"/>
        <w:jc w:val="center"/>
        <w:rPr>
          <w:rFonts w:hint="eastAsia" w:ascii="方正小标宋简体" w:hAnsi="方正小标宋简体" w:eastAsia="方正小标宋简体" w:cs="方正小标宋简体"/>
          <w:color w:val="000000"/>
          <w:spacing w:val="0"/>
          <w:w w:val="100"/>
          <w:position w:val="0"/>
          <w:sz w:val="44"/>
          <w:szCs w:val="44"/>
        </w:rPr>
      </w:pPr>
      <w:r>
        <w:rPr>
          <w:rFonts w:hint="eastAsia" w:ascii="方正小标宋简体" w:hAnsi="方正小标宋简体" w:eastAsia="方正小标宋简体" w:cs="方正小标宋简体"/>
          <w:b/>
          <w:bCs/>
          <w:color w:val="000000"/>
          <w:spacing w:val="0"/>
          <w:w w:val="100"/>
          <w:position w:val="0"/>
          <w:sz w:val="44"/>
          <w:szCs w:val="44"/>
          <w:lang w:val="zh-CN" w:eastAsia="zh-CN" w:bidi="zh-CN"/>
        </w:rPr>
        <w:t>202</w:t>
      </w:r>
      <w:r>
        <w:rPr>
          <w:rFonts w:hint="eastAsia" w:ascii="方正小标宋简体" w:hAnsi="方正小标宋简体" w:eastAsia="方正小标宋简体" w:cs="方正小标宋简体"/>
          <w:b/>
          <w:bCs/>
          <w:color w:val="000000"/>
          <w:spacing w:val="0"/>
          <w:w w:val="100"/>
          <w:position w:val="0"/>
          <w:sz w:val="44"/>
          <w:szCs w:val="44"/>
          <w:lang w:val="en-US" w:eastAsia="zh-CN" w:bidi="zh-CN"/>
        </w:rPr>
        <w:t>4</w:t>
      </w:r>
      <w:r>
        <w:rPr>
          <w:rFonts w:hint="eastAsia" w:ascii="方正小标宋简体" w:hAnsi="方正小标宋简体" w:eastAsia="方正小标宋简体" w:cs="方正小标宋简体"/>
          <w:color w:val="000000"/>
          <w:spacing w:val="0"/>
          <w:w w:val="100"/>
          <w:position w:val="0"/>
          <w:sz w:val="44"/>
          <w:szCs w:val="44"/>
        </w:rPr>
        <w:t>年</w:t>
      </w:r>
      <w:r>
        <w:rPr>
          <w:rFonts w:hint="eastAsia" w:ascii="方正小标宋简体" w:hAnsi="方正小标宋简体" w:eastAsia="方正小标宋简体" w:cs="方正小标宋简体"/>
          <w:color w:val="000000"/>
          <w:spacing w:val="0"/>
          <w:w w:val="100"/>
          <w:position w:val="0"/>
          <w:sz w:val="44"/>
          <w:szCs w:val="44"/>
          <w:lang w:eastAsia="zh-CN"/>
        </w:rPr>
        <w:t>鹤壁市</w:t>
      </w:r>
      <w:r>
        <w:rPr>
          <w:rFonts w:hint="eastAsia" w:ascii="方正小标宋简体" w:hAnsi="方正小标宋简体" w:eastAsia="方正小标宋简体" w:cs="方正小标宋简体"/>
          <w:color w:val="000000"/>
          <w:spacing w:val="0"/>
          <w:w w:val="100"/>
          <w:position w:val="0"/>
          <w:sz w:val="44"/>
          <w:szCs w:val="44"/>
          <w:lang w:val="en-US" w:eastAsia="zh-CN"/>
        </w:rPr>
        <w:t>河南信息科技学院筹建处</w:t>
      </w:r>
      <w:r>
        <w:rPr>
          <w:rFonts w:hint="eastAsia" w:ascii="方正小标宋简体" w:hAnsi="方正小标宋简体" w:eastAsia="方正小标宋简体" w:cs="方正小标宋简体"/>
          <w:color w:val="000000"/>
          <w:spacing w:val="0"/>
          <w:w w:val="100"/>
          <w:position w:val="0"/>
          <w:sz w:val="44"/>
          <w:szCs w:val="44"/>
        </w:rPr>
        <w:t>部门预算</w:t>
      </w:r>
      <w:bookmarkStart w:id="0" w:name="bookmark2"/>
      <w:bookmarkStart w:id="1" w:name="bookmark1"/>
      <w:bookmarkStart w:id="2" w:name="bookmark0"/>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right="0" w:rightChars="0" w:firstLine="0"/>
        <w:jc w:val="center"/>
        <w:textAlignment w:val="auto"/>
        <w:outlineLvl w:val="9"/>
        <w:rPr>
          <w:rFonts w:hint="eastAsia" w:ascii="黑体" w:hAnsi="黑体" w:eastAsia="黑体" w:cs="黑体"/>
          <w:sz w:val="56"/>
          <w:szCs w:val="56"/>
        </w:rPr>
      </w:pPr>
      <w:r>
        <w:rPr>
          <w:rFonts w:hint="eastAsia" w:ascii="黑体" w:hAnsi="黑体" w:eastAsia="黑体" w:cs="黑体"/>
          <w:color w:val="000000"/>
          <w:spacing w:val="0"/>
          <w:w w:val="100"/>
          <w:position w:val="0"/>
          <w:sz w:val="56"/>
          <w:szCs w:val="56"/>
        </w:rPr>
        <w:t>目</w:t>
      </w:r>
      <w:r>
        <w:rPr>
          <w:rFonts w:hint="eastAsia" w:ascii="黑体" w:hAnsi="黑体" w:eastAsia="黑体" w:cs="黑体"/>
          <w:color w:val="000000"/>
          <w:spacing w:val="0"/>
          <w:w w:val="100"/>
          <w:position w:val="0"/>
          <w:sz w:val="56"/>
          <w:szCs w:val="56"/>
          <w:lang w:val="en-US" w:eastAsia="zh-CN"/>
        </w:rPr>
        <w:t xml:space="preserve"> </w:t>
      </w:r>
      <w:r>
        <w:rPr>
          <w:rFonts w:hint="eastAsia" w:ascii="黑体" w:hAnsi="黑体" w:eastAsia="黑体" w:cs="黑体"/>
          <w:color w:val="000000"/>
          <w:spacing w:val="0"/>
          <w:w w:val="100"/>
          <w:position w:val="0"/>
          <w:sz w:val="56"/>
          <w:szCs w:val="56"/>
        </w:rPr>
        <w:t>录</w:t>
      </w:r>
      <w:bookmarkEnd w:id="0"/>
      <w:bookmarkEnd w:id="1"/>
      <w:bookmarkEnd w:id="2"/>
    </w:p>
    <w:p>
      <w:pPr>
        <w:pStyle w:val="14"/>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right="0" w:rightChars="0" w:firstLine="620"/>
        <w:jc w:val="left"/>
        <w:textAlignment w:val="auto"/>
        <w:outlineLvl w:val="9"/>
        <w:rPr>
          <w:rFonts w:hint="eastAsia" w:ascii="黑体" w:hAnsi="黑体" w:eastAsia="黑体" w:cs="黑体"/>
          <w:sz w:val="32"/>
          <w:szCs w:val="32"/>
        </w:rPr>
      </w:pPr>
      <w:r>
        <w:rPr>
          <w:rFonts w:hint="eastAsia" w:ascii="黑体" w:hAnsi="黑体" w:eastAsia="黑体" w:cs="黑体"/>
          <w:color w:val="000000"/>
          <w:spacing w:val="0"/>
          <w:w w:val="100"/>
          <w:position w:val="0"/>
          <w:sz w:val="32"/>
          <w:szCs w:val="32"/>
        </w:rPr>
        <w:t>第一部分</w:t>
      </w:r>
      <w:r>
        <w:rPr>
          <w:rFonts w:hint="eastAsia" w:ascii="黑体" w:hAnsi="黑体" w:eastAsia="黑体" w:cs="黑体"/>
          <w:color w:val="000000"/>
          <w:spacing w:val="0"/>
          <w:w w:val="100"/>
          <w:position w:val="0"/>
          <w:sz w:val="32"/>
          <w:szCs w:val="32"/>
          <w:lang w:val="en-US" w:eastAsia="zh-CN"/>
        </w:rPr>
        <w:t xml:space="preserve"> </w:t>
      </w:r>
      <w:r>
        <w:rPr>
          <w:rFonts w:hint="eastAsia" w:ascii="黑体" w:hAnsi="黑体" w:eastAsia="黑体" w:cs="黑体"/>
          <w:color w:val="000000"/>
          <w:spacing w:val="0"/>
          <w:w w:val="100"/>
          <w:position w:val="0"/>
          <w:sz w:val="32"/>
          <w:szCs w:val="32"/>
          <w:lang w:eastAsia="zh-CN"/>
        </w:rPr>
        <w:t>鹤壁市</w:t>
      </w:r>
      <w:r>
        <w:rPr>
          <w:rFonts w:hint="eastAsia" w:ascii="黑体" w:hAnsi="黑体" w:eastAsia="黑体" w:cs="黑体"/>
          <w:color w:val="000000"/>
          <w:spacing w:val="0"/>
          <w:w w:val="100"/>
          <w:position w:val="0"/>
          <w:sz w:val="32"/>
          <w:szCs w:val="32"/>
          <w:lang w:val="en-US" w:eastAsia="zh-CN"/>
        </w:rPr>
        <w:t>河南信息科技学院筹建处</w:t>
      </w:r>
      <w:r>
        <w:rPr>
          <w:rFonts w:hint="eastAsia" w:ascii="黑体" w:hAnsi="黑体" w:eastAsia="黑体" w:cs="黑体"/>
          <w:color w:val="000000"/>
          <w:spacing w:val="0"/>
          <w:w w:val="100"/>
          <w:position w:val="0"/>
          <w:sz w:val="32"/>
          <w:szCs w:val="32"/>
        </w:rPr>
        <w:t>概况</w:t>
      </w:r>
    </w:p>
    <w:p>
      <w:pPr>
        <w:pStyle w:val="14"/>
        <w:keepNext w:val="0"/>
        <w:keepLines w:val="0"/>
        <w:pageBreakBefore w:val="0"/>
        <w:widowControl w:val="0"/>
        <w:shd w:val="clear" w:color="auto" w:fill="auto"/>
        <w:tabs>
          <w:tab w:val="left" w:pos="1571"/>
        </w:tabs>
        <w:kinsoku/>
        <w:wordWrap/>
        <w:overflowPunct/>
        <w:topLinePunct w:val="0"/>
        <w:autoSpaceDE/>
        <w:autoSpaceDN/>
        <w:bidi w:val="0"/>
        <w:adjustRightInd/>
        <w:snapToGrid/>
        <w:spacing w:before="0" w:after="0" w:line="580" w:lineRule="exact"/>
        <w:ind w:left="0" w:right="0" w:rightChars="0" w:firstLine="940"/>
        <w:jc w:val="left"/>
        <w:textAlignment w:val="auto"/>
        <w:outlineLvl w:val="9"/>
        <w:rPr>
          <w:rFonts w:hint="eastAsia" w:ascii="仿宋_GB2312" w:hAnsi="仿宋_GB2312" w:eastAsia="仿宋_GB2312" w:cs="仿宋_GB2312"/>
          <w:sz w:val="32"/>
          <w:szCs w:val="32"/>
          <w:highlight w:val="none"/>
        </w:rPr>
      </w:pPr>
      <w:bookmarkStart w:id="3" w:name="bookmark3"/>
      <w:r>
        <w:rPr>
          <w:rFonts w:hint="eastAsia" w:ascii="仿宋_GB2312" w:hAnsi="仿宋_GB2312" w:eastAsia="仿宋_GB2312" w:cs="仿宋_GB2312"/>
          <w:color w:val="000000"/>
          <w:spacing w:val="0"/>
          <w:w w:val="100"/>
          <w:position w:val="0"/>
          <w:sz w:val="32"/>
          <w:szCs w:val="32"/>
        </w:rPr>
        <w:t>一</w:t>
      </w:r>
      <w:bookmarkEnd w:id="3"/>
      <w:r>
        <w:rPr>
          <w:rFonts w:hint="eastAsia" w:ascii="仿宋_GB2312" w:hAnsi="仿宋_GB2312" w:eastAsia="仿宋_GB2312" w:cs="仿宋_GB2312"/>
          <w:color w:val="000000"/>
          <w:spacing w:val="0"/>
          <w:w w:val="100"/>
          <w:position w:val="0"/>
          <w:sz w:val="32"/>
          <w:szCs w:val="32"/>
          <w:highlight w:val="none"/>
        </w:rPr>
        <w:t>、</w:t>
      </w:r>
      <w:r>
        <w:rPr>
          <w:rFonts w:hint="eastAsia" w:ascii="仿宋_GB2312" w:hAnsi="仿宋_GB2312" w:eastAsia="仿宋_GB2312" w:cs="仿宋_GB2312"/>
          <w:color w:val="000000"/>
          <w:spacing w:val="0"/>
          <w:w w:val="100"/>
          <w:position w:val="0"/>
          <w:sz w:val="32"/>
          <w:szCs w:val="32"/>
          <w:highlight w:val="none"/>
          <w:lang w:val="en-US" w:eastAsia="zh-CN"/>
        </w:rPr>
        <w:t>机构设置及</w:t>
      </w:r>
      <w:r>
        <w:rPr>
          <w:rFonts w:hint="eastAsia" w:ascii="仿宋_GB2312" w:hAnsi="仿宋_GB2312" w:eastAsia="仿宋_GB2312" w:cs="仿宋_GB2312"/>
          <w:color w:val="000000"/>
          <w:spacing w:val="0"/>
          <w:w w:val="100"/>
          <w:position w:val="0"/>
          <w:sz w:val="32"/>
          <w:szCs w:val="32"/>
          <w:highlight w:val="none"/>
        </w:rPr>
        <w:t>主要职责</w:t>
      </w:r>
    </w:p>
    <w:p>
      <w:pPr>
        <w:pStyle w:val="14"/>
        <w:keepNext w:val="0"/>
        <w:keepLines w:val="0"/>
        <w:pageBreakBefore w:val="0"/>
        <w:widowControl w:val="0"/>
        <w:shd w:val="clear" w:color="auto" w:fill="auto"/>
        <w:tabs>
          <w:tab w:val="left" w:pos="1571"/>
        </w:tabs>
        <w:kinsoku/>
        <w:wordWrap/>
        <w:overflowPunct/>
        <w:topLinePunct w:val="0"/>
        <w:autoSpaceDE/>
        <w:autoSpaceDN/>
        <w:bidi w:val="0"/>
        <w:adjustRightInd/>
        <w:snapToGrid/>
        <w:spacing w:before="0" w:after="0" w:line="580" w:lineRule="exact"/>
        <w:ind w:left="0" w:right="0" w:rightChars="0" w:firstLine="940"/>
        <w:jc w:val="left"/>
        <w:textAlignment w:val="auto"/>
        <w:outlineLvl w:val="9"/>
        <w:rPr>
          <w:rFonts w:hint="eastAsia" w:ascii="仿宋_GB2312" w:hAnsi="仿宋_GB2312" w:eastAsia="仿宋_GB2312" w:cs="仿宋_GB2312"/>
          <w:sz w:val="32"/>
          <w:szCs w:val="32"/>
        </w:rPr>
      </w:pPr>
      <w:bookmarkStart w:id="4" w:name="bookmark4"/>
      <w:r>
        <w:rPr>
          <w:rFonts w:hint="eastAsia" w:ascii="仿宋_GB2312" w:hAnsi="仿宋_GB2312" w:eastAsia="仿宋_GB2312" w:cs="仿宋_GB2312"/>
          <w:color w:val="000000"/>
          <w:spacing w:val="0"/>
          <w:w w:val="100"/>
          <w:position w:val="0"/>
          <w:sz w:val="32"/>
          <w:szCs w:val="32"/>
        </w:rPr>
        <w:t>二</w:t>
      </w:r>
      <w:bookmarkEnd w:id="4"/>
      <w:r>
        <w:rPr>
          <w:rFonts w:hint="eastAsia" w:ascii="仿宋_GB2312" w:hAnsi="仿宋_GB2312" w:eastAsia="仿宋_GB2312" w:cs="仿宋_GB2312"/>
          <w:color w:val="000000"/>
          <w:spacing w:val="0"/>
          <w:w w:val="100"/>
          <w:position w:val="0"/>
          <w:sz w:val="32"/>
          <w:szCs w:val="32"/>
        </w:rPr>
        <w:t>、部门所属预算单位构成情况</w:t>
      </w:r>
    </w:p>
    <w:p>
      <w:pPr>
        <w:pStyle w:val="14"/>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620" w:right="0" w:rightChars="0" w:firstLine="0"/>
        <w:jc w:val="left"/>
        <w:textAlignment w:val="auto"/>
        <w:outlineLvl w:val="9"/>
        <w:rPr>
          <w:rFonts w:hint="eastAsia" w:ascii="黑体" w:hAnsi="黑体" w:eastAsia="黑体" w:cs="黑体"/>
          <w:color w:val="000000"/>
          <w:spacing w:val="0"/>
          <w:w w:val="100"/>
          <w:position w:val="0"/>
          <w:sz w:val="32"/>
          <w:szCs w:val="32"/>
        </w:rPr>
      </w:pPr>
      <w:r>
        <w:rPr>
          <w:rFonts w:hint="eastAsia" w:ascii="黑体" w:hAnsi="黑体" w:eastAsia="黑体" w:cs="黑体"/>
          <w:color w:val="000000"/>
          <w:spacing w:val="0"/>
          <w:w w:val="100"/>
          <w:position w:val="0"/>
          <w:sz w:val="32"/>
          <w:szCs w:val="32"/>
        </w:rPr>
        <w:t>第二部分</w:t>
      </w:r>
      <w:r>
        <w:rPr>
          <w:rFonts w:hint="eastAsia" w:ascii="黑体" w:hAnsi="黑体" w:eastAsia="黑体" w:cs="黑体"/>
          <w:color w:val="000000"/>
          <w:spacing w:val="0"/>
          <w:w w:val="100"/>
          <w:position w:val="0"/>
          <w:sz w:val="32"/>
          <w:szCs w:val="32"/>
          <w:lang w:val="en-US" w:eastAsia="zh-CN"/>
        </w:rPr>
        <w:t xml:space="preserve"> </w:t>
      </w:r>
      <w:r>
        <w:rPr>
          <w:rFonts w:hint="eastAsia" w:ascii="黑体" w:hAnsi="黑体" w:eastAsia="黑体" w:cs="黑体"/>
          <w:color w:val="000000"/>
          <w:spacing w:val="0"/>
          <w:w w:val="100"/>
          <w:position w:val="0"/>
          <w:sz w:val="32"/>
          <w:szCs w:val="32"/>
          <w:lang w:eastAsia="zh-CN"/>
        </w:rPr>
        <w:t>鹤壁市</w:t>
      </w:r>
      <w:r>
        <w:rPr>
          <w:rFonts w:hint="eastAsia" w:ascii="黑体" w:hAnsi="黑体" w:eastAsia="黑体" w:cs="黑体"/>
          <w:color w:val="000000"/>
          <w:spacing w:val="0"/>
          <w:w w:val="100"/>
          <w:position w:val="0"/>
          <w:sz w:val="32"/>
          <w:szCs w:val="32"/>
          <w:lang w:val="en-US" w:eastAsia="zh-CN"/>
        </w:rPr>
        <w:t>河南信息科技学院筹建处</w:t>
      </w:r>
      <w:r>
        <w:rPr>
          <w:rFonts w:hint="eastAsia" w:ascii="黑体" w:hAnsi="黑体" w:eastAsia="黑体" w:cs="黑体"/>
          <w:color w:val="000000"/>
          <w:spacing w:val="0"/>
          <w:w w:val="100"/>
          <w:position w:val="0"/>
          <w:sz w:val="32"/>
          <w:szCs w:val="32"/>
        </w:rPr>
        <w:t>202</w:t>
      </w:r>
      <w:r>
        <w:rPr>
          <w:rFonts w:hint="eastAsia" w:ascii="黑体" w:hAnsi="黑体" w:eastAsia="黑体" w:cs="黑体"/>
          <w:color w:val="000000"/>
          <w:spacing w:val="0"/>
          <w:w w:val="100"/>
          <w:position w:val="0"/>
          <w:sz w:val="32"/>
          <w:szCs w:val="32"/>
          <w:lang w:val="en-US" w:eastAsia="zh-CN"/>
        </w:rPr>
        <w:t>4</w:t>
      </w:r>
      <w:r>
        <w:rPr>
          <w:rFonts w:hint="eastAsia" w:ascii="黑体" w:hAnsi="黑体" w:eastAsia="黑体" w:cs="黑体"/>
          <w:color w:val="000000"/>
          <w:spacing w:val="0"/>
          <w:w w:val="100"/>
          <w:position w:val="0"/>
          <w:sz w:val="32"/>
          <w:szCs w:val="32"/>
        </w:rPr>
        <w:t xml:space="preserve">年部门预算情况说明 </w:t>
      </w:r>
    </w:p>
    <w:p>
      <w:pPr>
        <w:pStyle w:val="14"/>
        <w:keepNext w:val="0"/>
        <w:keepLines w:val="0"/>
        <w:pageBreakBefore w:val="0"/>
        <w:widowControl w:val="0"/>
        <w:shd w:val="clear" w:color="auto" w:fill="auto"/>
        <w:tabs>
          <w:tab w:val="left" w:pos="1571"/>
        </w:tabs>
        <w:kinsoku/>
        <w:wordWrap/>
        <w:overflowPunct/>
        <w:topLinePunct w:val="0"/>
        <w:autoSpaceDE/>
        <w:autoSpaceDN/>
        <w:bidi w:val="0"/>
        <w:adjustRightInd/>
        <w:snapToGrid/>
        <w:spacing w:before="0" w:after="0" w:line="580" w:lineRule="exact"/>
        <w:ind w:left="0" w:right="0" w:rightChars="0" w:firstLine="940"/>
        <w:jc w:val="left"/>
        <w:textAlignment w:val="auto"/>
        <w:outlineLvl w:val="9"/>
        <w:rPr>
          <w:rFonts w:hint="eastAsia" w:ascii="仿宋_GB2312" w:hAnsi="仿宋_GB2312" w:eastAsia="仿宋_GB2312" w:cs="仿宋_GB2312"/>
          <w:color w:val="000000"/>
          <w:spacing w:val="0"/>
          <w:w w:val="100"/>
          <w:position w:val="0"/>
          <w:sz w:val="32"/>
          <w:szCs w:val="32"/>
        </w:rPr>
      </w:pPr>
      <w:r>
        <w:rPr>
          <w:rFonts w:hint="eastAsia" w:ascii="仿宋_GB2312" w:hAnsi="仿宋_GB2312" w:eastAsia="仿宋_GB2312" w:cs="仿宋_GB2312"/>
          <w:color w:val="000000"/>
          <w:spacing w:val="0"/>
          <w:w w:val="100"/>
          <w:position w:val="0"/>
          <w:sz w:val="32"/>
          <w:szCs w:val="32"/>
        </w:rPr>
        <w:t>一、收入支出预算总体情况说明</w:t>
      </w:r>
    </w:p>
    <w:p>
      <w:pPr>
        <w:pStyle w:val="14"/>
        <w:keepNext w:val="0"/>
        <w:keepLines w:val="0"/>
        <w:pageBreakBefore w:val="0"/>
        <w:widowControl w:val="0"/>
        <w:shd w:val="clear" w:color="auto" w:fill="auto"/>
        <w:tabs>
          <w:tab w:val="left" w:pos="1571"/>
        </w:tabs>
        <w:kinsoku/>
        <w:wordWrap/>
        <w:overflowPunct/>
        <w:topLinePunct w:val="0"/>
        <w:autoSpaceDE/>
        <w:autoSpaceDN/>
        <w:bidi w:val="0"/>
        <w:adjustRightInd/>
        <w:snapToGrid/>
        <w:spacing w:before="0" w:after="0" w:line="580" w:lineRule="exact"/>
        <w:ind w:left="0" w:right="0" w:rightChars="0" w:firstLine="940"/>
        <w:jc w:val="left"/>
        <w:textAlignment w:val="auto"/>
        <w:outlineLvl w:val="9"/>
        <w:rPr>
          <w:rFonts w:hint="eastAsia" w:ascii="仿宋_GB2312" w:hAnsi="仿宋_GB2312" w:eastAsia="仿宋_GB2312" w:cs="仿宋_GB2312"/>
          <w:color w:val="000000"/>
          <w:spacing w:val="0"/>
          <w:w w:val="100"/>
          <w:position w:val="0"/>
          <w:sz w:val="32"/>
          <w:szCs w:val="32"/>
        </w:rPr>
      </w:pPr>
      <w:r>
        <w:rPr>
          <w:rFonts w:hint="eastAsia" w:ascii="仿宋_GB2312" w:hAnsi="仿宋_GB2312" w:eastAsia="仿宋_GB2312" w:cs="仿宋_GB2312"/>
          <w:color w:val="000000"/>
          <w:spacing w:val="0"/>
          <w:w w:val="100"/>
          <w:position w:val="0"/>
          <w:sz w:val="32"/>
          <w:szCs w:val="32"/>
        </w:rPr>
        <w:t>二、收入预算总体情况说明</w:t>
      </w:r>
    </w:p>
    <w:p>
      <w:pPr>
        <w:pStyle w:val="14"/>
        <w:keepNext w:val="0"/>
        <w:keepLines w:val="0"/>
        <w:pageBreakBefore w:val="0"/>
        <w:widowControl w:val="0"/>
        <w:shd w:val="clear" w:color="auto" w:fill="auto"/>
        <w:tabs>
          <w:tab w:val="left" w:pos="1571"/>
        </w:tabs>
        <w:kinsoku/>
        <w:wordWrap/>
        <w:overflowPunct/>
        <w:topLinePunct w:val="0"/>
        <w:autoSpaceDE/>
        <w:autoSpaceDN/>
        <w:bidi w:val="0"/>
        <w:adjustRightInd/>
        <w:snapToGrid/>
        <w:spacing w:before="0" w:after="0" w:line="580" w:lineRule="exact"/>
        <w:ind w:left="0" w:right="0" w:rightChars="0" w:firstLine="940"/>
        <w:jc w:val="left"/>
        <w:textAlignment w:val="auto"/>
        <w:outlineLvl w:val="9"/>
        <w:rPr>
          <w:rFonts w:hint="eastAsia" w:ascii="仿宋_GB2312" w:hAnsi="仿宋_GB2312" w:eastAsia="仿宋_GB2312" w:cs="仿宋_GB2312"/>
          <w:color w:val="000000"/>
          <w:spacing w:val="0"/>
          <w:w w:val="100"/>
          <w:position w:val="0"/>
          <w:sz w:val="32"/>
          <w:szCs w:val="32"/>
        </w:rPr>
      </w:pPr>
      <w:r>
        <w:rPr>
          <w:rFonts w:hint="eastAsia" w:ascii="仿宋_GB2312" w:hAnsi="仿宋_GB2312" w:eastAsia="仿宋_GB2312" w:cs="仿宋_GB2312"/>
          <w:color w:val="000000"/>
          <w:spacing w:val="0"/>
          <w:w w:val="100"/>
          <w:position w:val="0"/>
          <w:sz w:val="32"/>
          <w:szCs w:val="32"/>
        </w:rPr>
        <w:t>三、支出预算总体情况说明</w:t>
      </w:r>
    </w:p>
    <w:p>
      <w:pPr>
        <w:pStyle w:val="14"/>
        <w:keepNext w:val="0"/>
        <w:keepLines w:val="0"/>
        <w:pageBreakBefore w:val="0"/>
        <w:widowControl w:val="0"/>
        <w:shd w:val="clear" w:color="auto" w:fill="auto"/>
        <w:tabs>
          <w:tab w:val="left" w:pos="1571"/>
        </w:tabs>
        <w:kinsoku/>
        <w:wordWrap/>
        <w:overflowPunct/>
        <w:topLinePunct w:val="0"/>
        <w:autoSpaceDE/>
        <w:autoSpaceDN/>
        <w:bidi w:val="0"/>
        <w:adjustRightInd/>
        <w:snapToGrid/>
        <w:spacing w:before="0" w:after="0" w:line="580" w:lineRule="exact"/>
        <w:ind w:left="0" w:right="0" w:rightChars="0" w:firstLine="940"/>
        <w:jc w:val="left"/>
        <w:textAlignment w:val="auto"/>
        <w:outlineLvl w:val="9"/>
        <w:rPr>
          <w:rFonts w:hint="eastAsia" w:ascii="仿宋_GB2312" w:hAnsi="仿宋_GB2312" w:eastAsia="仿宋_GB2312" w:cs="仿宋_GB2312"/>
          <w:color w:val="000000"/>
          <w:spacing w:val="0"/>
          <w:w w:val="100"/>
          <w:position w:val="0"/>
          <w:sz w:val="32"/>
          <w:szCs w:val="32"/>
        </w:rPr>
      </w:pPr>
      <w:r>
        <w:rPr>
          <w:rFonts w:hint="eastAsia" w:ascii="仿宋_GB2312" w:hAnsi="仿宋_GB2312" w:eastAsia="仿宋_GB2312" w:cs="仿宋_GB2312"/>
          <w:color w:val="000000"/>
          <w:spacing w:val="0"/>
          <w:w w:val="100"/>
          <w:position w:val="0"/>
          <w:sz w:val="32"/>
          <w:szCs w:val="32"/>
        </w:rPr>
        <w:t>四、财政拨款收支预算总体情况说明</w:t>
      </w:r>
    </w:p>
    <w:p>
      <w:pPr>
        <w:pStyle w:val="14"/>
        <w:keepNext w:val="0"/>
        <w:keepLines w:val="0"/>
        <w:pageBreakBefore w:val="0"/>
        <w:widowControl w:val="0"/>
        <w:shd w:val="clear" w:color="auto" w:fill="auto"/>
        <w:tabs>
          <w:tab w:val="left" w:pos="1571"/>
        </w:tabs>
        <w:kinsoku/>
        <w:wordWrap/>
        <w:overflowPunct/>
        <w:topLinePunct w:val="0"/>
        <w:autoSpaceDE/>
        <w:autoSpaceDN/>
        <w:bidi w:val="0"/>
        <w:adjustRightInd/>
        <w:snapToGrid/>
        <w:spacing w:before="0" w:after="0" w:line="580" w:lineRule="exact"/>
        <w:ind w:left="0" w:right="0" w:rightChars="0" w:firstLine="940"/>
        <w:jc w:val="left"/>
        <w:textAlignment w:val="auto"/>
        <w:outlineLvl w:val="9"/>
        <w:rPr>
          <w:rFonts w:hint="eastAsia" w:ascii="仿宋_GB2312" w:hAnsi="仿宋_GB2312" w:eastAsia="仿宋_GB2312" w:cs="仿宋_GB2312"/>
          <w:color w:val="000000"/>
          <w:spacing w:val="0"/>
          <w:w w:val="100"/>
          <w:position w:val="0"/>
          <w:sz w:val="32"/>
          <w:szCs w:val="32"/>
        </w:rPr>
      </w:pPr>
      <w:r>
        <w:rPr>
          <w:rFonts w:hint="eastAsia" w:ascii="仿宋_GB2312" w:hAnsi="仿宋_GB2312" w:eastAsia="仿宋_GB2312" w:cs="仿宋_GB2312"/>
          <w:color w:val="000000"/>
          <w:spacing w:val="0"/>
          <w:w w:val="100"/>
          <w:position w:val="0"/>
          <w:sz w:val="32"/>
          <w:szCs w:val="32"/>
        </w:rPr>
        <w:t>五、一般公共预算支出预算情况说明</w:t>
      </w:r>
    </w:p>
    <w:p>
      <w:pPr>
        <w:pStyle w:val="14"/>
        <w:keepNext w:val="0"/>
        <w:keepLines w:val="0"/>
        <w:pageBreakBefore w:val="0"/>
        <w:widowControl w:val="0"/>
        <w:shd w:val="clear" w:color="auto" w:fill="auto"/>
        <w:tabs>
          <w:tab w:val="left" w:pos="1571"/>
        </w:tabs>
        <w:kinsoku/>
        <w:wordWrap/>
        <w:overflowPunct/>
        <w:topLinePunct w:val="0"/>
        <w:autoSpaceDE/>
        <w:autoSpaceDN/>
        <w:bidi w:val="0"/>
        <w:adjustRightInd/>
        <w:snapToGrid/>
        <w:spacing w:before="0" w:after="0" w:line="580" w:lineRule="exact"/>
        <w:ind w:left="0" w:right="0" w:rightChars="0" w:firstLine="940"/>
        <w:jc w:val="left"/>
        <w:textAlignment w:val="auto"/>
        <w:outlineLvl w:val="9"/>
        <w:rPr>
          <w:rFonts w:hint="eastAsia" w:ascii="仿宋_GB2312" w:hAnsi="仿宋_GB2312" w:eastAsia="仿宋_GB2312" w:cs="仿宋_GB2312"/>
          <w:color w:val="000000"/>
          <w:spacing w:val="0"/>
          <w:w w:val="100"/>
          <w:position w:val="0"/>
          <w:sz w:val="32"/>
          <w:szCs w:val="32"/>
        </w:rPr>
      </w:pPr>
      <w:r>
        <w:rPr>
          <w:rFonts w:hint="eastAsia" w:ascii="仿宋_GB2312" w:hAnsi="仿宋_GB2312" w:eastAsia="仿宋_GB2312" w:cs="仿宋_GB2312"/>
          <w:color w:val="000000"/>
          <w:spacing w:val="0"/>
          <w:w w:val="100"/>
          <w:position w:val="0"/>
          <w:sz w:val="32"/>
          <w:szCs w:val="32"/>
        </w:rPr>
        <w:t>六、一般公共预算基本支出情况说明</w:t>
      </w:r>
    </w:p>
    <w:p>
      <w:pPr>
        <w:pStyle w:val="14"/>
        <w:keepNext w:val="0"/>
        <w:keepLines w:val="0"/>
        <w:pageBreakBefore w:val="0"/>
        <w:widowControl w:val="0"/>
        <w:shd w:val="clear" w:color="auto" w:fill="auto"/>
        <w:tabs>
          <w:tab w:val="left" w:pos="1571"/>
        </w:tabs>
        <w:kinsoku/>
        <w:wordWrap/>
        <w:overflowPunct/>
        <w:topLinePunct w:val="0"/>
        <w:autoSpaceDE/>
        <w:autoSpaceDN/>
        <w:bidi w:val="0"/>
        <w:adjustRightInd/>
        <w:snapToGrid/>
        <w:spacing w:before="0" w:after="0" w:line="580" w:lineRule="exact"/>
        <w:ind w:left="0" w:right="0" w:rightChars="0" w:firstLine="940"/>
        <w:jc w:val="left"/>
        <w:textAlignment w:val="auto"/>
        <w:outlineLvl w:val="9"/>
        <w:rPr>
          <w:rFonts w:hint="eastAsia" w:ascii="仿宋_GB2312" w:hAnsi="仿宋_GB2312" w:eastAsia="仿宋_GB2312" w:cs="仿宋_GB2312"/>
          <w:color w:val="000000"/>
          <w:spacing w:val="0"/>
          <w:w w:val="100"/>
          <w:position w:val="0"/>
          <w:sz w:val="32"/>
          <w:szCs w:val="32"/>
          <w:lang w:eastAsia="zh-CN"/>
        </w:rPr>
      </w:pPr>
      <w:r>
        <w:rPr>
          <w:rFonts w:hint="eastAsia" w:ascii="仿宋_GB2312" w:hAnsi="仿宋_GB2312" w:eastAsia="仿宋_GB2312" w:cs="仿宋_GB2312"/>
          <w:color w:val="000000"/>
          <w:spacing w:val="0"/>
          <w:w w:val="100"/>
          <w:position w:val="0"/>
          <w:sz w:val="32"/>
          <w:szCs w:val="32"/>
        </w:rPr>
        <w:t>七、一般公共预算</w:t>
      </w:r>
      <w:r>
        <w:rPr>
          <w:rFonts w:hint="eastAsia" w:ascii="仿宋_GB2312" w:hAnsi="仿宋_GB2312" w:eastAsia="仿宋_GB2312" w:cs="仿宋_GB2312"/>
          <w:color w:val="000000"/>
          <w:spacing w:val="0"/>
          <w:w w:val="100"/>
          <w:position w:val="0"/>
          <w:sz w:val="32"/>
          <w:szCs w:val="32"/>
          <w:lang w:val="zh-CN" w:eastAsia="zh-CN"/>
        </w:rPr>
        <w:t>“三</w:t>
      </w:r>
      <w:r>
        <w:rPr>
          <w:rFonts w:hint="eastAsia" w:ascii="仿宋_GB2312" w:hAnsi="仿宋_GB2312" w:eastAsia="仿宋_GB2312" w:cs="仿宋_GB2312"/>
          <w:color w:val="000000"/>
          <w:spacing w:val="0"/>
          <w:w w:val="100"/>
          <w:position w:val="0"/>
          <w:sz w:val="32"/>
          <w:szCs w:val="32"/>
        </w:rPr>
        <w:t>公”经费预算情况说明</w:t>
      </w:r>
    </w:p>
    <w:p>
      <w:pPr>
        <w:pStyle w:val="14"/>
        <w:keepNext w:val="0"/>
        <w:keepLines w:val="0"/>
        <w:pageBreakBefore w:val="0"/>
        <w:widowControl w:val="0"/>
        <w:shd w:val="clear" w:color="auto" w:fill="auto"/>
        <w:tabs>
          <w:tab w:val="left" w:pos="1571"/>
        </w:tabs>
        <w:kinsoku/>
        <w:wordWrap/>
        <w:overflowPunct/>
        <w:topLinePunct w:val="0"/>
        <w:autoSpaceDE/>
        <w:autoSpaceDN/>
        <w:bidi w:val="0"/>
        <w:adjustRightInd/>
        <w:snapToGrid/>
        <w:spacing w:before="0" w:after="0" w:line="580" w:lineRule="exact"/>
        <w:ind w:left="0" w:right="0" w:rightChars="0" w:firstLine="940"/>
        <w:jc w:val="left"/>
        <w:textAlignment w:val="auto"/>
        <w:outlineLvl w:val="9"/>
        <w:rPr>
          <w:rFonts w:hint="eastAsia" w:ascii="仿宋_GB2312" w:hAnsi="仿宋_GB2312" w:eastAsia="仿宋_GB2312" w:cs="仿宋_GB2312"/>
          <w:color w:val="000000"/>
          <w:spacing w:val="0"/>
          <w:w w:val="100"/>
          <w:position w:val="0"/>
          <w:sz w:val="32"/>
          <w:szCs w:val="32"/>
        </w:rPr>
      </w:pPr>
      <w:r>
        <w:rPr>
          <w:rFonts w:hint="eastAsia" w:ascii="仿宋_GB2312" w:hAnsi="仿宋_GB2312" w:eastAsia="仿宋_GB2312" w:cs="仿宋_GB2312"/>
          <w:color w:val="000000"/>
          <w:spacing w:val="0"/>
          <w:w w:val="100"/>
          <w:position w:val="0"/>
          <w:sz w:val="32"/>
          <w:szCs w:val="32"/>
        </w:rPr>
        <w:t>八、政府性基金支出预算情况说明</w:t>
      </w:r>
    </w:p>
    <w:p>
      <w:pPr>
        <w:pStyle w:val="14"/>
        <w:keepNext w:val="0"/>
        <w:keepLines w:val="0"/>
        <w:pageBreakBefore w:val="0"/>
        <w:widowControl w:val="0"/>
        <w:shd w:val="clear" w:color="auto" w:fill="auto"/>
        <w:tabs>
          <w:tab w:val="left" w:pos="1571"/>
        </w:tabs>
        <w:kinsoku/>
        <w:wordWrap/>
        <w:overflowPunct/>
        <w:topLinePunct w:val="0"/>
        <w:autoSpaceDE/>
        <w:autoSpaceDN/>
        <w:bidi w:val="0"/>
        <w:adjustRightInd/>
        <w:snapToGrid/>
        <w:spacing w:before="0" w:after="0" w:line="580" w:lineRule="exact"/>
        <w:ind w:left="0" w:right="0" w:rightChars="0" w:firstLine="940"/>
        <w:jc w:val="left"/>
        <w:textAlignment w:val="auto"/>
        <w:outlineLvl w:val="9"/>
        <w:rPr>
          <w:rFonts w:hint="eastAsia" w:ascii="仿宋_GB2312" w:hAnsi="仿宋_GB2312" w:eastAsia="仿宋_GB2312" w:cs="仿宋_GB2312"/>
          <w:color w:val="000000"/>
          <w:spacing w:val="0"/>
          <w:w w:val="100"/>
          <w:position w:val="0"/>
          <w:sz w:val="32"/>
          <w:szCs w:val="32"/>
        </w:rPr>
      </w:pPr>
      <w:r>
        <w:rPr>
          <w:rFonts w:hint="eastAsia" w:ascii="仿宋_GB2312" w:hAnsi="仿宋_GB2312" w:eastAsia="仿宋_GB2312" w:cs="仿宋_GB2312"/>
          <w:color w:val="000000"/>
          <w:spacing w:val="0"/>
          <w:w w:val="100"/>
          <w:position w:val="0"/>
          <w:sz w:val="32"/>
          <w:szCs w:val="32"/>
        </w:rPr>
        <w:t>九、其他重要事项情况说明</w:t>
      </w:r>
    </w:p>
    <w:p>
      <w:pPr>
        <w:pStyle w:val="14"/>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620" w:right="0" w:rightChars="0" w:firstLine="0"/>
        <w:jc w:val="left"/>
        <w:textAlignment w:val="auto"/>
        <w:outlineLvl w:val="9"/>
        <w:rPr>
          <w:rFonts w:hint="eastAsia" w:ascii="黑体" w:hAnsi="黑体" w:eastAsia="黑体" w:cs="黑体"/>
          <w:sz w:val="32"/>
          <w:szCs w:val="32"/>
        </w:rPr>
      </w:pPr>
      <w:r>
        <w:rPr>
          <w:rFonts w:hint="eastAsia" w:ascii="黑体" w:hAnsi="黑体" w:eastAsia="黑体" w:cs="黑体"/>
          <w:color w:val="000000"/>
          <w:spacing w:val="0"/>
          <w:w w:val="100"/>
          <w:position w:val="0"/>
          <w:sz w:val="32"/>
          <w:szCs w:val="32"/>
        </w:rPr>
        <w:t>第三部分</w:t>
      </w:r>
      <w:r>
        <w:rPr>
          <w:rFonts w:hint="eastAsia" w:ascii="黑体" w:hAnsi="黑体" w:eastAsia="黑体" w:cs="黑体"/>
          <w:color w:val="000000"/>
          <w:spacing w:val="0"/>
          <w:w w:val="100"/>
          <w:position w:val="0"/>
          <w:sz w:val="32"/>
          <w:szCs w:val="32"/>
          <w:lang w:val="en-US" w:eastAsia="zh-CN"/>
        </w:rPr>
        <w:t xml:space="preserve"> </w:t>
      </w:r>
      <w:r>
        <w:rPr>
          <w:rFonts w:hint="eastAsia" w:ascii="黑体" w:hAnsi="黑体" w:eastAsia="黑体" w:cs="黑体"/>
          <w:color w:val="000000"/>
          <w:spacing w:val="0"/>
          <w:w w:val="100"/>
          <w:position w:val="0"/>
          <w:sz w:val="32"/>
          <w:szCs w:val="32"/>
          <w:lang w:eastAsia="zh-CN"/>
        </w:rPr>
        <w:t>名</w:t>
      </w:r>
      <w:r>
        <w:rPr>
          <w:rFonts w:hint="eastAsia" w:ascii="黑体" w:hAnsi="黑体" w:eastAsia="黑体" w:cs="黑体"/>
          <w:color w:val="000000"/>
          <w:spacing w:val="0"/>
          <w:w w:val="100"/>
          <w:position w:val="0"/>
          <w:sz w:val="32"/>
          <w:szCs w:val="32"/>
        </w:rPr>
        <w:t>词解释</w:t>
      </w:r>
    </w:p>
    <w:p>
      <w:pPr>
        <w:pStyle w:val="14"/>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620" w:right="0" w:rightChars="0" w:firstLine="0"/>
        <w:jc w:val="left"/>
        <w:textAlignment w:val="auto"/>
        <w:outlineLvl w:val="9"/>
        <w:rPr>
          <w:rFonts w:hint="eastAsia" w:ascii="黑体" w:hAnsi="黑体" w:eastAsia="黑体" w:cs="黑体"/>
          <w:sz w:val="32"/>
          <w:szCs w:val="32"/>
        </w:rPr>
      </w:pPr>
      <w:r>
        <w:rPr>
          <w:rFonts w:hint="eastAsia" w:ascii="黑体" w:hAnsi="黑体" w:eastAsia="黑体" w:cs="黑体"/>
          <w:color w:val="000000"/>
          <w:spacing w:val="0"/>
          <w:w w:val="100"/>
          <w:position w:val="0"/>
          <w:sz w:val="32"/>
          <w:szCs w:val="32"/>
        </w:rPr>
        <w:t>附件：</w:t>
      </w:r>
      <w:r>
        <w:rPr>
          <w:rFonts w:hint="eastAsia" w:ascii="黑体" w:hAnsi="黑体" w:eastAsia="黑体" w:cs="黑体"/>
          <w:color w:val="000000"/>
          <w:spacing w:val="0"/>
          <w:w w:val="100"/>
          <w:position w:val="0"/>
          <w:sz w:val="32"/>
          <w:szCs w:val="32"/>
          <w:lang w:eastAsia="zh-CN"/>
        </w:rPr>
        <w:t>鹤壁市</w:t>
      </w:r>
      <w:r>
        <w:rPr>
          <w:rFonts w:hint="eastAsia" w:ascii="黑体" w:hAnsi="黑体" w:eastAsia="黑体" w:cs="黑体"/>
          <w:color w:val="000000"/>
          <w:spacing w:val="0"/>
          <w:w w:val="100"/>
          <w:position w:val="0"/>
          <w:sz w:val="32"/>
          <w:szCs w:val="32"/>
          <w:lang w:val="en-US" w:eastAsia="zh-CN"/>
        </w:rPr>
        <w:t>河南信息科技学院筹建处</w:t>
      </w:r>
      <w:r>
        <w:rPr>
          <w:rFonts w:hint="eastAsia" w:ascii="黑体" w:hAnsi="黑体" w:eastAsia="黑体" w:cs="黑体"/>
          <w:color w:val="000000"/>
          <w:spacing w:val="0"/>
          <w:w w:val="100"/>
          <w:position w:val="0"/>
          <w:sz w:val="32"/>
          <w:szCs w:val="32"/>
        </w:rPr>
        <w:t>202</w:t>
      </w:r>
      <w:r>
        <w:rPr>
          <w:rFonts w:hint="eastAsia" w:ascii="黑体" w:hAnsi="黑体" w:eastAsia="黑体" w:cs="黑体"/>
          <w:color w:val="000000"/>
          <w:spacing w:val="0"/>
          <w:w w:val="100"/>
          <w:position w:val="0"/>
          <w:sz w:val="32"/>
          <w:szCs w:val="32"/>
          <w:lang w:val="en-US" w:eastAsia="zh-CN"/>
        </w:rPr>
        <w:t>4</w:t>
      </w:r>
      <w:r>
        <w:rPr>
          <w:rFonts w:hint="eastAsia" w:ascii="黑体" w:hAnsi="黑体" w:eastAsia="黑体" w:cs="黑体"/>
          <w:color w:val="000000"/>
          <w:spacing w:val="0"/>
          <w:w w:val="100"/>
          <w:position w:val="0"/>
          <w:sz w:val="32"/>
          <w:szCs w:val="32"/>
        </w:rPr>
        <w:t>年部门预算表</w:t>
      </w:r>
    </w:p>
    <w:p>
      <w:pPr>
        <w:pStyle w:val="14"/>
        <w:keepNext w:val="0"/>
        <w:keepLines w:val="0"/>
        <w:pageBreakBefore w:val="0"/>
        <w:widowControl w:val="0"/>
        <w:shd w:val="clear" w:color="auto" w:fill="auto"/>
        <w:tabs>
          <w:tab w:val="left" w:pos="1571"/>
        </w:tabs>
        <w:kinsoku/>
        <w:wordWrap/>
        <w:overflowPunct/>
        <w:topLinePunct w:val="0"/>
        <w:autoSpaceDE/>
        <w:autoSpaceDN/>
        <w:bidi w:val="0"/>
        <w:adjustRightInd/>
        <w:snapToGrid/>
        <w:spacing w:before="0" w:after="0" w:line="580" w:lineRule="exact"/>
        <w:ind w:left="0" w:right="0" w:rightChars="0" w:firstLine="940"/>
        <w:jc w:val="left"/>
        <w:textAlignment w:val="auto"/>
        <w:outlineLvl w:val="9"/>
        <w:rPr>
          <w:rFonts w:hint="eastAsia" w:ascii="仿宋_GB2312" w:hAnsi="仿宋_GB2312" w:eastAsia="仿宋_GB2312" w:cs="仿宋_GB2312"/>
          <w:sz w:val="32"/>
          <w:szCs w:val="32"/>
        </w:rPr>
      </w:pPr>
      <w:bookmarkStart w:id="5" w:name="bookmark5"/>
      <w:r>
        <w:rPr>
          <w:rFonts w:hint="eastAsia" w:ascii="仿宋_GB2312" w:hAnsi="仿宋_GB2312" w:eastAsia="仿宋_GB2312" w:cs="仿宋_GB2312"/>
          <w:color w:val="000000"/>
          <w:spacing w:val="0"/>
          <w:w w:val="100"/>
          <w:position w:val="0"/>
          <w:sz w:val="32"/>
          <w:szCs w:val="32"/>
        </w:rPr>
        <w:t>一</w:t>
      </w:r>
      <w:bookmarkEnd w:id="5"/>
      <w:r>
        <w:rPr>
          <w:rFonts w:hint="eastAsia" w:ascii="仿宋_GB2312" w:hAnsi="仿宋_GB2312" w:eastAsia="仿宋_GB2312" w:cs="仿宋_GB2312"/>
          <w:color w:val="000000"/>
          <w:spacing w:val="0"/>
          <w:w w:val="100"/>
          <w:position w:val="0"/>
          <w:sz w:val="32"/>
          <w:szCs w:val="32"/>
        </w:rPr>
        <w:t>、部门收支</w:t>
      </w:r>
      <w:r>
        <w:rPr>
          <w:rFonts w:hint="eastAsia" w:ascii="仿宋_GB2312" w:hAnsi="仿宋_GB2312" w:eastAsia="仿宋_GB2312" w:cs="仿宋_GB2312"/>
          <w:color w:val="000000"/>
          <w:spacing w:val="0"/>
          <w:w w:val="100"/>
          <w:position w:val="0"/>
          <w:sz w:val="32"/>
          <w:szCs w:val="32"/>
          <w:lang w:eastAsia="zh-CN"/>
        </w:rPr>
        <w:t>预算</w:t>
      </w:r>
      <w:r>
        <w:rPr>
          <w:rFonts w:hint="eastAsia" w:ascii="仿宋_GB2312" w:hAnsi="仿宋_GB2312" w:eastAsia="仿宋_GB2312" w:cs="仿宋_GB2312"/>
          <w:color w:val="000000"/>
          <w:spacing w:val="0"/>
          <w:w w:val="100"/>
          <w:position w:val="0"/>
          <w:sz w:val="32"/>
          <w:szCs w:val="32"/>
        </w:rPr>
        <w:t>表</w:t>
      </w:r>
    </w:p>
    <w:p>
      <w:pPr>
        <w:pStyle w:val="14"/>
        <w:keepNext w:val="0"/>
        <w:keepLines w:val="0"/>
        <w:pageBreakBefore w:val="0"/>
        <w:widowControl w:val="0"/>
        <w:shd w:val="clear" w:color="auto" w:fill="auto"/>
        <w:tabs>
          <w:tab w:val="left" w:pos="1571"/>
        </w:tabs>
        <w:kinsoku/>
        <w:wordWrap/>
        <w:overflowPunct/>
        <w:topLinePunct w:val="0"/>
        <w:autoSpaceDE/>
        <w:autoSpaceDN/>
        <w:bidi w:val="0"/>
        <w:adjustRightInd/>
        <w:snapToGrid/>
        <w:spacing w:before="0" w:after="0" w:line="580" w:lineRule="exact"/>
        <w:ind w:left="0" w:right="0" w:rightChars="0" w:firstLine="940"/>
        <w:jc w:val="left"/>
        <w:textAlignment w:val="auto"/>
        <w:outlineLvl w:val="9"/>
        <w:rPr>
          <w:rFonts w:hint="eastAsia" w:ascii="仿宋_GB2312" w:hAnsi="仿宋_GB2312" w:eastAsia="仿宋_GB2312" w:cs="仿宋_GB2312"/>
          <w:sz w:val="32"/>
          <w:szCs w:val="32"/>
        </w:rPr>
      </w:pPr>
      <w:bookmarkStart w:id="6" w:name="bookmark6"/>
      <w:r>
        <w:rPr>
          <w:rFonts w:hint="eastAsia" w:ascii="仿宋_GB2312" w:hAnsi="仿宋_GB2312" w:eastAsia="仿宋_GB2312" w:cs="仿宋_GB2312"/>
          <w:color w:val="000000"/>
          <w:spacing w:val="0"/>
          <w:w w:val="100"/>
          <w:position w:val="0"/>
          <w:sz w:val="32"/>
          <w:szCs w:val="32"/>
        </w:rPr>
        <w:t>二</w:t>
      </w:r>
      <w:bookmarkEnd w:id="6"/>
      <w:r>
        <w:rPr>
          <w:rFonts w:hint="eastAsia" w:ascii="仿宋_GB2312" w:hAnsi="仿宋_GB2312" w:eastAsia="仿宋_GB2312" w:cs="仿宋_GB2312"/>
          <w:color w:val="000000"/>
          <w:spacing w:val="0"/>
          <w:w w:val="100"/>
          <w:position w:val="0"/>
          <w:sz w:val="32"/>
          <w:szCs w:val="32"/>
        </w:rPr>
        <w:t>、部门收入</w:t>
      </w:r>
      <w:r>
        <w:rPr>
          <w:rFonts w:hint="eastAsia" w:ascii="仿宋_GB2312" w:hAnsi="仿宋_GB2312" w:eastAsia="仿宋_GB2312" w:cs="仿宋_GB2312"/>
          <w:color w:val="000000"/>
          <w:spacing w:val="0"/>
          <w:w w:val="100"/>
          <w:position w:val="0"/>
          <w:sz w:val="32"/>
          <w:szCs w:val="32"/>
          <w:lang w:eastAsia="zh-CN"/>
        </w:rPr>
        <w:t>预算</w:t>
      </w:r>
      <w:r>
        <w:rPr>
          <w:rFonts w:hint="eastAsia" w:ascii="仿宋_GB2312" w:hAnsi="仿宋_GB2312" w:eastAsia="仿宋_GB2312" w:cs="仿宋_GB2312"/>
          <w:color w:val="000000"/>
          <w:spacing w:val="0"/>
          <w:w w:val="100"/>
          <w:position w:val="0"/>
          <w:sz w:val="32"/>
          <w:szCs w:val="32"/>
        </w:rPr>
        <w:t>表</w:t>
      </w:r>
    </w:p>
    <w:p>
      <w:pPr>
        <w:pStyle w:val="14"/>
        <w:keepNext w:val="0"/>
        <w:keepLines w:val="0"/>
        <w:pageBreakBefore w:val="0"/>
        <w:widowControl w:val="0"/>
        <w:shd w:val="clear" w:color="auto" w:fill="auto"/>
        <w:tabs>
          <w:tab w:val="left" w:pos="1571"/>
        </w:tabs>
        <w:kinsoku/>
        <w:wordWrap/>
        <w:overflowPunct/>
        <w:topLinePunct w:val="0"/>
        <w:autoSpaceDE/>
        <w:autoSpaceDN/>
        <w:bidi w:val="0"/>
        <w:adjustRightInd/>
        <w:snapToGrid/>
        <w:spacing w:before="0" w:after="0" w:line="580" w:lineRule="exact"/>
        <w:ind w:left="0" w:right="0" w:rightChars="0" w:firstLine="940"/>
        <w:jc w:val="left"/>
        <w:textAlignment w:val="auto"/>
        <w:outlineLvl w:val="9"/>
        <w:rPr>
          <w:rFonts w:hint="eastAsia" w:ascii="仿宋_GB2312" w:hAnsi="仿宋_GB2312" w:eastAsia="仿宋_GB2312" w:cs="仿宋_GB2312"/>
          <w:sz w:val="32"/>
          <w:szCs w:val="32"/>
        </w:rPr>
      </w:pPr>
      <w:bookmarkStart w:id="7" w:name="bookmark7"/>
      <w:r>
        <w:rPr>
          <w:rFonts w:hint="eastAsia" w:ascii="仿宋_GB2312" w:hAnsi="仿宋_GB2312" w:eastAsia="仿宋_GB2312" w:cs="仿宋_GB2312"/>
          <w:color w:val="000000"/>
          <w:spacing w:val="0"/>
          <w:w w:val="100"/>
          <w:position w:val="0"/>
          <w:sz w:val="32"/>
          <w:szCs w:val="32"/>
        </w:rPr>
        <w:t>三</w:t>
      </w:r>
      <w:bookmarkEnd w:id="7"/>
      <w:r>
        <w:rPr>
          <w:rFonts w:hint="eastAsia" w:ascii="仿宋_GB2312" w:hAnsi="仿宋_GB2312" w:eastAsia="仿宋_GB2312" w:cs="仿宋_GB2312"/>
          <w:color w:val="000000"/>
          <w:spacing w:val="0"/>
          <w:w w:val="100"/>
          <w:position w:val="0"/>
          <w:sz w:val="32"/>
          <w:szCs w:val="32"/>
        </w:rPr>
        <w:t>、部门支出</w:t>
      </w:r>
      <w:r>
        <w:rPr>
          <w:rFonts w:hint="eastAsia" w:ascii="仿宋_GB2312" w:hAnsi="仿宋_GB2312" w:eastAsia="仿宋_GB2312" w:cs="仿宋_GB2312"/>
          <w:color w:val="000000"/>
          <w:spacing w:val="0"/>
          <w:w w:val="100"/>
          <w:position w:val="0"/>
          <w:sz w:val="32"/>
          <w:szCs w:val="32"/>
          <w:lang w:eastAsia="zh-CN"/>
        </w:rPr>
        <w:t>预算</w:t>
      </w:r>
      <w:r>
        <w:rPr>
          <w:rFonts w:hint="eastAsia" w:ascii="仿宋_GB2312" w:hAnsi="仿宋_GB2312" w:eastAsia="仿宋_GB2312" w:cs="仿宋_GB2312"/>
          <w:color w:val="000000"/>
          <w:spacing w:val="0"/>
          <w:w w:val="100"/>
          <w:position w:val="0"/>
          <w:sz w:val="32"/>
          <w:szCs w:val="32"/>
        </w:rPr>
        <w:t>表</w:t>
      </w:r>
    </w:p>
    <w:p>
      <w:pPr>
        <w:pStyle w:val="14"/>
        <w:keepNext w:val="0"/>
        <w:keepLines w:val="0"/>
        <w:pageBreakBefore w:val="0"/>
        <w:widowControl w:val="0"/>
        <w:shd w:val="clear" w:color="auto" w:fill="auto"/>
        <w:tabs>
          <w:tab w:val="left" w:pos="1571"/>
        </w:tabs>
        <w:kinsoku/>
        <w:wordWrap/>
        <w:overflowPunct/>
        <w:topLinePunct w:val="0"/>
        <w:autoSpaceDE/>
        <w:autoSpaceDN/>
        <w:bidi w:val="0"/>
        <w:adjustRightInd/>
        <w:snapToGrid/>
        <w:spacing w:before="0" w:after="0" w:line="580" w:lineRule="exact"/>
        <w:ind w:left="0" w:right="0" w:rightChars="0" w:firstLine="940"/>
        <w:jc w:val="left"/>
        <w:textAlignment w:val="auto"/>
        <w:outlineLvl w:val="9"/>
        <w:rPr>
          <w:rFonts w:hint="eastAsia" w:ascii="仿宋_GB2312" w:hAnsi="仿宋_GB2312" w:eastAsia="仿宋_GB2312" w:cs="仿宋_GB2312"/>
          <w:sz w:val="32"/>
          <w:szCs w:val="32"/>
        </w:rPr>
      </w:pPr>
      <w:bookmarkStart w:id="8" w:name="bookmark8"/>
      <w:r>
        <w:rPr>
          <w:rFonts w:hint="eastAsia" w:ascii="仿宋_GB2312" w:hAnsi="仿宋_GB2312" w:eastAsia="仿宋_GB2312" w:cs="仿宋_GB2312"/>
          <w:color w:val="000000"/>
          <w:spacing w:val="0"/>
          <w:w w:val="100"/>
          <w:position w:val="0"/>
          <w:sz w:val="32"/>
          <w:szCs w:val="32"/>
        </w:rPr>
        <w:t>四</w:t>
      </w:r>
      <w:bookmarkEnd w:id="8"/>
      <w:r>
        <w:rPr>
          <w:rFonts w:hint="eastAsia" w:ascii="仿宋_GB2312" w:hAnsi="仿宋_GB2312" w:eastAsia="仿宋_GB2312" w:cs="仿宋_GB2312"/>
          <w:color w:val="000000"/>
          <w:spacing w:val="0"/>
          <w:w w:val="100"/>
          <w:position w:val="0"/>
          <w:sz w:val="32"/>
          <w:szCs w:val="32"/>
        </w:rPr>
        <w:t>、财政拨款收支</w:t>
      </w:r>
      <w:r>
        <w:rPr>
          <w:rFonts w:hint="eastAsia" w:ascii="仿宋_GB2312" w:hAnsi="仿宋_GB2312" w:eastAsia="仿宋_GB2312" w:cs="仿宋_GB2312"/>
          <w:color w:val="000000"/>
          <w:spacing w:val="0"/>
          <w:w w:val="100"/>
          <w:position w:val="0"/>
          <w:sz w:val="32"/>
          <w:szCs w:val="32"/>
          <w:lang w:eastAsia="zh-CN"/>
        </w:rPr>
        <w:t>总体情况</w:t>
      </w:r>
      <w:r>
        <w:rPr>
          <w:rFonts w:hint="eastAsia" w:ascii="仿宋_GB2312" w:hAnsi="仿宋_GB2312" w:eastAsia="仿宋_GB2312" w:cs="仿宋_GB2312"/>
          <w:color w:val="000000"/>
          <w:spacing w:val="0"/>
          <w:w w:val="100"/>
          <w:position w:val="0"/>
          <w:sz w:val="32"/>
          <w:szCs w:val="32"/>
        </w:rPr>
        <w:t>表</w:t>
      </w:r>
    </w:p>
    <w:p>
      <w:pPr>
        <w:pStyle w:val="14"/>
        <w:keepNext w:val="0"/>
        <w:keepLines w:val="0"/>
        <w:pageBreakBefore w:val="0"/>
        <w:widowControl w:val="0"/>
        <w:shd w:val="clear" w:color="auto" w:fill="auto"/>
        <w:tabs>
          <w:tab w:val="left" w:pos="1571"/>
        </w:tabs>
        <w:kinsoku/>
        <w:wordWrap/>
        <w:overflowPunct/>
        <w:topLinePunct w:val="0"/>
        <w:autoSpaceDE/>
        <w:autoSpaceDN/>
        <w:bidi w:val="0"/>
        <w:adjustRightInd/>
        <w:snapToGrid/>
        <w:spacing w:before="0" w:after="0" w:line="580" w:lineRule="exact"/>
        <w:ind w:left="0" w:right="0" w:rightChars="0" w:firstLine="940"/>
        <w:jc w:val="left"/>
        <w:textAlignment w:val="auto"/>
        <w:outlineLvl w:val="9"/>
        <w:rPr>
          <w:rFonts w:hint="eastAsia" w:ascii="仿宋_GB2312" w:hAnsi="仿宋_GB2312" w:eastAsia="仿宋_GB2312" w:cs="仿宋_GB2312"/>
          <w:sz w:val="32"/>
          <w:szCs w:val="32"/>
        </w:rPr>
      </w:pPr>
      <w:bookmarkStart w:id="9" w:name="bookmark9"/>
      <w:r>
        <w:rPr>
          <w:rFonts w:hint="eastAsia" w:ascii="仿宋_GB2312" w:hAnsi="仿宋_GB2312" w:eastAsia="仿宋_GB2312" w:cs="仿宋_GB2312"/>
          <w:color w:val="000000"/>
          <w:spacing w:val="0"/>
          <w:w w:val="100"/>
          <w:position w:val="0"/>
          <w:sz w:val="32"/>
          <w:szCs w:val="32"/>
        </w:rPr>
        <w:t>五</w:t>
      </w:r>
      <w:bookmarkEnd w:id="9"/>
      <w:r>
        <w:rPr>
          <w:rFonts w:hint="eastAsia" w:ascii="仿宋_GB2312" w:hAnsi="仿宋_GB2312" w:eastAsia="仿宋_GB2312" w:cs="仿宋_GB2312"/>
          <w:color w:val="000000"/>
          <w:spacing w:val="0"/>
          <w:w w:val="100"/>
          <w:position w:val="0"/>
          <w:sz w:val="32"/>
          <w:szCs w:val="32"/>
        </w:rPr>
        <w:t>、一般公共预算支出</w:t>
      </w:r>
      <w:r>
        <w:rPr>
          <w:rFonts w:hint="eastAsia" w:ascii="仿宋_GB2312" w:hAnsi="仿宋_GB2312" w:eastAsia="仿宋_GB2312" w:cs="仿宋_GB2312"/>
          <w:color w:val="000000"/>
          <w:spacing w:val="0"/>
          <w:w w:val="100"/>
          <w:position w:val="0"/>
          <w:sz w:val="32"/>
          <w:szCs w:val="32"/>
          <w:lang w:eastAsia="zh-CN"/>
        </w:rPr>
        <w:t>预算</w:t>
      </w:r>
      <w:r>
        <w:rPr>
          <w:rFonts w:hint="eastAsia" w:ascii="仿宋_GB2312" w:hAnsi="仿宋_GB2312" w:eastAsia="仿宋_GB2312" w:cs="仿宋_GB2312"/>
          <w:color w:val="000000"/>
          <w:spacing w:val="0"/>
          <w:w w:val="100"/>
          <w:position w:val="0"/>
          <w:sz w:val="32"/>
          <w:szCs w:val="32"/>
        </w:rPr>
        <w:t>表</w:t>
      </w:r>
    </w:p>
    <w:p>
      <w:pPr>
        <w:pStyle w:val="14"/>
        <w:keepNext w:val="0"/>
        <w:keepLines w:val="0"/>
        <w:pageBreakBefore w:val="0"/>
        <w:widowControl w:val="0"/>
        <w:shd w:val="clear" w:color="auto" w:fill="auto"/>
        <w:tabs>
          <w:tab w:val="left" w:pos="1571"/>
        </w:tabs>
        <w:kinsoku/>
        <w:wordWrap/>
        <w:overflowPunct/>
        <w:topLinePunct w:val="0"/>
        <w:autoSpaceDE/>
        <w:autoSpaceDN/>
        <w:bidi w:val="0"/>
        <w:adjustRightInd/>
        <w:snapToGrid/>
        <w:spacing w:before="0" w:after="0" w:line="580" w:lineRule="exact"/>
        <w:ind w:left="0" w:right="0" w:rightChars="0" w:firstLine="940"/>
        <w:jc w:val="left"/>
        <w:textAlignment w:val="auto"/>
        <w:outlineLvl w:val="9"/>
        <w:rPr>
          <w:rFonts w:hint="eastAsia" w:ascii="仿宋_GB2312" w:hAnsi="仿宋_GB2312" w:eastAsia="仿宋_GB2312" w:cs="仿宋_GB2312"/>
          <w:sz w:val="32"/>
          <w:szCs w:val="32"/>
        </w:rPr>
      </w:pPr>
      <w:bookmarkStart w:id="10" w:name="bookmark10"/>
      <w:r>
        <w:rPr>
          <w:rFonts w:hint="eastAsia" w:ascii="仿宋_GB2312" w:hAnsi="仿宋_GB2312" w:eastAsia="仿宋_GB2312" w:cs="仿宋_GB2312"/>
          <w:color w:val="000000"/>
          <w:spacing w:val="0"/>
          <w:w w:val="100"/>
          <w:position w:val="0"/>
          <w:sz w:val="32"/>
          <w:szCs w:val="32"/>
        </w:rPr>
        <w:t>六</w:t>
      </w:r>
      <w:bookmarkEnd w:id="10"/>
      <w:r>
        <w:rPr>
          <w:rFonts w:hint="eastAsia" w:ascii="仿宋_GB2312" w:hAnsi="仿宋_GB2312" w:eastAsia="仿宋_GB2312" w:cs="仿宋_GB2312"/>
          <w:color w:val="000000"/>
          <w:spacing w:val="0"/>
          <w:w w:val="100"/>
          <w:position w:val="0"/>
          <w:sz w:val="32"/>
          <w:szCs w:val="32"/>
        </w:rPr>
        <w:t>、一般公共预算基本支出表</w:t>
      </w:r>
    </w:p>
    <w:p>
      <w:pPr>
        <w:pStyle w:val="14"/>
        <w:keepNext w:val="0"/>
        <w:keepLines w:val="0"/>
        <w:pageBreakBefore w:val="0"/>
        <w:widowControl w:val="0"/>
        <w:shd w:val="clear" w:color="auto" w:fill="auto"/>
        <w:tabs>
          <w:tab w:val="left" w:pos="1571"/>
        </w:tabs>
        <w:kinsoku/>
        <w:wordWrap/>
        <w:overflowPunct/>
        <w:topLinePunct w:val="0"/>
        <w:autoSpaceDE/>
        <w:autoSpaceDN/>
        <w:bidi w:val="0"/>
        <w:adjustRightInd/>
        <w:snapToGrid/>
        <w:spacing w:before="0" w:after="0" w:line="580" w:lineRule="exact"/>
        <w:ind w:left="0" w:right="0" w:rightChars="0" w:firstLine="94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七</w:t>
      </w:r>
      <w:r>
        <w:rPr>
          <w:rFonts w:hint="eastAsia" w:ascii="仿宋_GB2312" w:hAnsi="仿宋_GB2312" w:eastAsia="仿宋_GB2312" w:cs="仿宋_GB2312"/>
          <w:color w:val="000000"/>
          <w:spacing w:val="0"/>
          <w:w w:val="100"/>
          <w:position w:val="0"/>
          <w:sz w:val="32"/>
          <w:szCs w:val="32"/>
        </w:rPr>
        <w:t>、一般公共预算</w:t>
      </w:r>
      <w:r>
        <w:rPr>
          <w:rFonts w:hint="eastAsia" w:ascii="仿宋_GB2312" w:hAnsi="仿宋_GB2312" w:eastAsia="仿宋_GB2312" w:cs="仿宋_GB2312"/>
          <w:color w:val="000000"/>
          <w:spacing w:val="0"/>
          <w:w w:val="100"/>
          <w:position w:val="0"/>
          <w:sz w:val="32"/>
          <w:szCs w:val="32"/>
          <w:lang w:val="zh-CN" w:eastAsia="zh-CN" w:bidi="zh-CN"/>
        </w:rPr>
        <w:t>“三</w:t>
      </w:r>
      <w:r>
        <w:rPr>
          <w:rFonts w:hint="eastAsia" w:ascii="仿宋_GB2312" w:hAnsi="仿宋_GB2312" w:eastAsia="仿宋_GB2312" w:cs="仿宋_GB2312"/>
          <w:color w:val="000000"/>
          <w:spacing w:val="0"/>
          <w:w w:val="100"/>
          <w:position w:val="0"/>
          <w:sz w:val="32"/>
          <w:szCs w:val="32"/>
        </w:rPr>
        <w:t>公”经费</w:t>
      </w:r>
      <w:r>
        <w:rPr>
          <w:rFonts w:hint="eastAsia" w:ascii="仿宋_GB2312" w:hAnsi="仿宋_GB2312" w:eastAsia="仿宋_GB2312" w:cs="仿宋_GB2312"/>
          <w:color w:val="000000"/>
          <w:spacing w:val="0"/>
          <w:w w:val="100"/>
          <w:position w:val="0"/>
          <w:sz w:val="32"/>
          <w:szCs w:val="32"/>
          <w:lang w:eastAsia="zh-CN"/>
        </w:rPr>
        <w:t>预算</w:t>
      </w:r>
      <w:r>
        <w:rPr>
          <w:rFonts w:hint="eastAsia" w:ascii="仿宋_GB2312" w:hAnsi="仿宋_GB2312" w:eastAsia="仿宋_GB2312" w:cs="仿宋_GB2312"/>
          <w:color w:val="000000"/>
          <w:spacing w:val="0"/>
          <w:w w:val="100"/>
          <w:position w:val="0"/>
          <w:sz w:val="32"/>
          <w:szCs w:val="32"/>
        </w:rPr>
        <w:t>表</w:t>
      </w:r>
    </w:p>
    <w:p>
      <w:pPr>
        <w:pStyle w:val="14"/>
        <w:keepNext w:val="0"/>
        <w:keepLines w:val="0"/>
        <w:pageBreakBefore w:val="0"/>
        <w:widowControl w:val="0"/>
        <w:shd w:val="clear" w:color="auto" w:fill="auto"/>
        <w:tabs>
          <w:tab w:val="left" w:pos="1571"/>
        </w:tabs>
        <w:kinsoku/>
        <w:wordWrap/>
        <w:overflowPunct/>
        <w:topLinePunct w:val="0"/>
        <w:autoSpaceDE/>
        <w:autoSpaceDN/>
        <w:bidi w:val="0"/>
        <w:adjustRightInd/>
        <w:snapToGrid/>
        <w:spacing w:before="0" w:after="0" w:line="580" w:lineRule="exact"/>
        <w:ind w:left="0" w:right="0" w:rightChars="0" w:firstLine="94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八</w:t>
      </w:r>
      <w:r>
        <w:rPr>
          <w:rFonts w:hint="eastAsia" w:ascii="仿宋_GB2312" w:hAnsi="仿宋_GB2312" w:eastAsia="仿宋_GB2312" w:cs="仿宋_GB2312"/>
          <w:color w:val="000000"/>
          <w:spacing w:val="0"/>
          <w:w w:val="100"/>
          <w:position w:val="0"/>
          <w:sz w:val="32"/>
          <w:szCs w:val="32"/>
        </w:rPr>
        <w:t>、政府性基金</w:t>
      </w:r>
      <w:r>
        <w:rPr>
          <w:rFonts w:hint="eastAsia" w:ascii="仿宋_GB2312" w:hAnsi="仿宋_GB2312" w:eastAsia="仿宋_GB2312" w:cs="仿宋_GB2312"/>
          <w:color w:val="000000"/>
          <w:spacing w:val="0"/>
          <w:w w:val="100"/>
          <w:position w:val="0"/>
          <w:sz w:val="32"/>
          <w:szCs w:val="32"/>
          <w:lang w:eastAsia="zh-CN"/>
        </w:rPr>
        <w:t>支出</w:t>
      </w:r>
      <w:r>
        <w:rPr>
          <w:rFonts w:hint="eastAsia" w:ascii="仿宋_GB2312" w:hAnsi="仿宋_GB2312" w:eastAsia="仿宋_GB2312" w:cs="仿宋_GB2312"/>
          <w:color w:val="000000"/>
          <w:spacing w:val="0"/>
          <w:w w:val="100"/>
          <w:position w:val="0"/>
          <w:sz w:val="32"/>
          <w:szCs w:val="32"/>
        </w:rPr>
        <w:t>预算表</w:t>
      </w:r>
    </w:p>
    <w:p>
      <w:pPr>
        <w:pStyle w:val="14"/>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right="0" w:rightChars="0" w:firstLine="94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九</w:t>
      </w:r>
      <w:r>
        <w:rPr>
          <w:rFonts w:hint="eastAsia" w:ascii="仿宋_GB2312" w:hAnsi="仿宋_GB2312" w:eastAsia="仿宋_GB2312" w:cs="仿宋_GB2312"/>
          <w:color w:val="000000"/>
          <w:spacing w:val="0"/>
          <w:w w:val="100"/>
          <w:position w:val="0"/>
          <w:sz w:val="32"/>
          <w:szCs w:val="32"/>
        </w:rPr>
        <w:t>、</w:t>
      </w:r>
      <w:r>
        <w:rPr>
          <w:rFonts w:hint="eastAsia" w:ascii="仿宋_GB2312" w:hAnsi="仿宋_GB2312" w:eastAsia="仿宋_GB2312" w:cs="仿宋_GB2312"/>
          <w:color w:val="000000"/>
          <w:spacing w:val="0"/>
          <w:w w:val="100"/>
          <w:position w:val="0"/>
          <w:sz w:val="32"/>
          <w:szCs w:val="32"/>
          <w:lang w:eastAsia="zh-CN"/>
        </w:rPr>
        <w:t>市</w:t>
      </w:r>
      <w:r>
        <w:rPr>
          <w:rFonts w:hint="eastAsia" w:ascii="仿宋_GB2312" w:hAnsi="仿宋_GB2312" w:eastAsia="仿宋_GB2312" w:cs="仿宋_GB2312"/>
          <w:color w:val="000000"/>
          <w:spacing w:val="0"/>
          <w:w w:val="100"/>
          <w:position w:val="0"/>
          <w:sz w:val="32"/>
          <w:szCs w:val="32"/>
        </w:rPr>
        <w:t>级部门整体绩效目标表</w:t>
      </w:r>
    </w:p>
    <w:p>
      <w:pPr>
        <w:pStyle w:val="14"/>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right="0" w:rightChars="0" w:firstLine="940"/>
        <w:jc w:val="left"/>
        <w:textAlignment w:val="auto"/>
        <w:outlineLvl w:val="9"/>
        <w:rPr>
          <w:rFonts w:hint="eastAsia" w:ascii="黑体" w:hAnsi="黑体" w:eastAsia="黑体" w:cs="黑体"/>
          <w:color w:val="000000"/>
          <w:spacing w:val="0"/>
          <w:w w:val="100"/>
          <w:position w:val="0"/>
          <w:sz w:val="32"/>
          <w:szCs w:val="32"/>
        </w:rPr>
      </w:pPr>
      <w:r>
        <w:rPr>
          <w:rFonts w:hint="eastAsia" w:ascii="仿宋_GB2312" w:hAnsi="仿宋_GB2312" w:eastAsia="仿宋_GB2312" w:cs="仿宋_GB2312"/>
          <w:color w:val="000000"/>
          <w:spacing w:val="0"/>
          <w:w w:val="100"/>
          <w:position w:val="0"/>
          <w:sz w:val="32"/>
          <w:szCs w:val="32"/>
        </w:rPr>
        <w:t>十、</w:t>
      </w:r>
      <w:r>
        <w:rPr>
          <w:rFonts w:hint="eastAsia" w:ascii="仿宋_GB2312" w:hAnsi="仿宋_GB2312" w:eastAsia="仿宋_GB2312" w:cs="仿宋_GB2312"/>
          <w:color w:val="000000"/>
          <w:spacing w:val="0"/>
          <w:w w:val="100"/>
          <w:position w:val="0"/>
          <w:sz w:val="32"/>
          <w:szCs w:val="32"/>
          <w:lang w:eastAsia="zh-CN"/>
        </w:rPr>
        <w:t>市</w:t>
      </w:r>
      <w:r>
        <w:rPr>
          <w:rFonts w:hint="eastAsia" w:ascii="仿宋_GB2312" w:hAnsi="仿宋_GB2312" w:eastAsia="仿宋_GB2312" w:cs="仿宋_GB2312"/>
          <w:color w:val="000000"/>
          <w:spacing w:val="0"/>
          <w:w w:val="100"/>
          <w:position w:val="0"/>
          <w:sz w:val="32"/>
          <w:szCs w:val="32"/>
        </w:rPr>
        <w:t>级部门预算项目绩效目标表</w:t>
      </w:r>
    </w:p>
    <w:p>
      <w:pPr>
        <w:pStyle w:val="14"/>
        <w:keepNext w:val="0"/>
        <w:keepLines w:val="0"/>
        <w:pageBreakBefore w:val="0"/>
        <w:widowControl w:val="0"/>
        <w:shd w:val="clear" w:color="auto" w:fill="auto"/>
        <w:wordWrap/>
        <w:topLinePunct w:val="0"/>
        <w:bidi w:val="0"/>
        <w:spacing w:before="0" w:after="240" w:line="580" w:lineRule="exact"/>
        <w:ind w:left="0" w:right="0" w:firstLine="0"/>
        <w:jc w:val="center"/>
        <w:rPr>
          <w:rFonts w:hint="eastAsia" w:ascii="黑体" w:hAnsi="黑体" w:eastAsia="黑体" w:cs="黑体"/>
          <w:color w:val="000000"/>
          <w:spacing w:val="0"/>
          <w:w w:val="100"/>
          <w:position w:val="0"/>
          <w:sz w:val="32"/>
          <w:szCs w:val="32"/>
        </w:rPr>
      </w:pPr>
    </w:p>
    <w:p>
      <w:pPr>
        <w:pStyle w:val="14"/>
        <w:keepNext w:val="0"/>
        <w:keepLines w:val="0"/>
        <w:pageBreakBefore w:val="0"/>
        <w:widowControl w:val="0"/>
        <w:shd w:val="clear" w:color="auto" w:fill="auto"/>
        <w:wordWrap/>
        <w:topLinePunct w:val="0"/>
        <w:bidi w:val="0"/>
        <w:spacing w:before="0" w:after="240" w:line="580" w:lineRule="exact"/>
        <w:ind w:left="0" w:right="0" w:firstLine="0"/>
        <w:jc w:val="center"/>
        <w:rPr>
          <w:rFonts w:hint="eastAsia" w:ascii="黑体" w:hAnsi="黑体" w:eastAsia="黑体" w:cs="黑体"/>
          <w:sz w:val="32"/>
          <w:szCs w:val="32"/>
        </w:rPr>
      </w:pPr>
      <w:r>
        <w:rPr>
          <w:rFonts w:hint="eastAsia" w:ascii="黑体" w:hAnsi="黑体" w:eastAsia="黑体" w:cs="黑体"/>
          <w:color w:val="000000"/>
          <w:spacing w:val="0"/>
          <w:w w:val="100"/>
          <w:position w:val="0"/>
          <w:sz w:val="32"/>
          <w:szCs w:val="32"/>
        </w:rPr>
        <w:t>第一部分</w:t>
      </w:r>
    </w:p>
    <w:p>
      <w:pPr>
        <w:pStyle w:val="14"/>
        <w:keepNext w:val="0"/>
        <w:keepLines w:val="0"/>
        <w:pageBreakBefore w:val="0"/>
        <w:widowControl w:val="0"/>
        <w:shd w:val="clear" w:color="auto" w:fill="auto"/>
        <w:wordWrap/>
        <w:topLinePunct w:val="0"/>
        <w:bidi w:val="0"/>
        <w:spacing w:before="0" w:after="580" w:line="580" w:lineRule="exact"/>
        <w:ind w:left="0" w:right="0" w:firstLine="0"/>
        <w:jc w:val="center"/>
        <w:rPr>
          <w:rFonts w:hint="eastAsia" w:ascii="黑体" w:hAnsi="黑体" w:eastAsia="黑体" w:cs="黑体"/>
          <w:sz w:val="32"/>
          <w:szCs w:val="32"/>
        </w:rPr>
      </w:pPr>
      <w:r>
        <w:rPr>
          <w:rFonts w:hint="eastAsia" w:ascii="黑体" w:hAnsi="黑体" w:eastAsia="黑体" w:cs="黑体"/>
          <w:color w:val="000000"/>
          <w:spacing w:val="0"/>
          <w:w w:val="100"/>
          <w:position w:val="0"/>
          <w:sz w:val="32"/>
          <w:szCs w:val="32"/>
          <w:lang w:eastAsia="zh-CN"/>
        </w:rPr>
        <w:t>鹤壁市</w:t>
      </w:r>
      <w:r>
        <w:rPr>
          <w:rFonts w:hint="eastAsia" w:ascii="黑体" w:hAnsi="黑体" w:eastAsia="黑体" w:cs="黑体"/>
          <w:color w:val="000000"/>
          <w:spacing w:val="0"/>
          <w:w w:val="100"/>
          <w:position w:val="0"/>
          <w:sz w:val="32"/>
          <w:szCs w:val="32"/>
          <w:lang w:val="en-US" w:eastAsia="zh-CN"/>
        </w:rPr>
        <w:t>河南信息科技学院筹建处</w:t>
      </w:r>
      <w:r>
        <w:rPr>
          <w:rFonts w:hint="eastAsia" w:ascii="黑体" w:hAnsi="黑体" w:eastAsia="黑体" w:cs="黑体"/>
          <w:color w:val="000000"/>
          <w:spacing w:val="0"/>
          <w:w w:val="100"/>
          <w:position w:val="0"/>
          <w:sz w:val="32"/>
          <w:szCs w:val="32"/>
        </w:rPr>
        <w:t>概况</w:t>
      </w:r>
    </w:p>
    <w:p>
      <w:pPr>
        <w:pStyle w:val="14"/>
        <w:keepNext w:val="0"/>
        <w:keepLines w:val="0"/>
        <w:pageBreakBefore w:val="0"/>
        <w:widowControl w:val="0"/>
        <w:numPr>
          <w:ilvl w:val="0"/>
          <w:numId w:val="0"/>
        </w:numPr>
        <w:shd w:val="clear" w:color="auto" w:fill="auto"/>
        <w:wordWrap/>
        <w:topLinePunct w:val="0"/>
        <w:bidi w:val="0"/>
        <w:spacing w:before="0" w:after="0" w:line="580" w:lineRule="exact"/>
        <w:ind w:left="620" w:leftChars="0" w:right="0" w:rightChars="0"/>
        <w:jc w:val="both"/>
        <w:rPr>
          <w:rFonts w:hint="eastAsia" w:ascii="黑体" w:hAnsi="黑体" w:eastAsia="黑体" w:cs="黑体"/>
          <w:color w:val="000000"/>
          <w:spacing w:val="0"/>
          <w:w w:val="100"/>
          <w:position w:val="0"/>
          <w:sz w:val="32"/>
          <w:szCs w:val="32"/>
          <w:highlight w:val="red"/>
        </w:rPr>
      </w:pPr>
      <w:r>
        <w:rPr>
          <w:rFonts w:hint="eastAsia" w:ascii="黑体" w:hAnsi="黑体" w:eastAsia="黑体" w:cs="黑体"/>
          <w:color w:val="000000"/>
          <w:spacing w:val="0"/>
          <w:w w:val="100"/>
          <w:position w:val="0"/>
          <w:sz w:val="32"/>
          <w:szCs w:val="32"/>
          <w:lang w:eastAsia="zh-CN"/>
        </w:rPr>
        <w:t>一、鹤壁市</w:t>
      </w:r>
      <w:r>
        <w:rPr>
          <w:rFonts w:hint="eastAsia" w:ascii="黑体" w:hAnsi="黑体" w:eastAsia="黑体" w:cs="黑体"/>
          <w:color w:val="000000"/>
          <w:spacing w:val="0"/>
          <w:w w:val="100"/>
          <w:position w:val="0"/>
          <w:sz w:val="32"/>
          <w:szCs w:val="32"/>
          <w:lang w:val="en-US" w:eastAsia="zh-CN"/>
        </w:rPr>
        <w:t>河南信息科技学院筹建处</w:t>
      </w:r>
      <w:r>
        <w:rPr>
          <w:rFonts w:hint="eastAsia" w:ascii="黑体" w:hAnsi="黑体" w:eastAsia="黑体" w:cs="黑体"/>
          <w:color w:val="000000"/>
          <w:spacing w:val="0"/>
          <w:w w:val="100"/>
          <w:position w:val="0"/>
          <w:sz w:val="32"/>
          <w:szCs w:val="32"/>
          <w:highlight w:val="none"/>
          <w:lang w:val="en-US" w:eastAsia="zh-CN"/>
        </w:rPr>
        <w:t>机构设置及</w:t>
      </w:r>
      <w:r>
        <w:rPr>
          <w:rFonts w:hint="eastAsia" w:ascii="黑体" w:hAnsi="黑体" w:eastAsia="黑体" w:cs="黑体"/>
          <w:color w:val="000000"/>
          <w:spacing w:val="0"/>
          <w:w w:val="100"/>
          <w:position w:val="0"/>
          <w:sz w:val="32"/>
          <w:szCs w:val="32"/>
          <w:highlight w:val="none"/>
        </w:rPr>
        <w:t>主要职责</w:t>
      </w:r>
    </w:p>
    <w:p>
      <w:pPr>
        <w:pStyle w:val="14"/>
        <w:keepNext w:val="0"/>
        <w:keepLines w:val="0"/>
        <w:pageBreakBefore w:val="0"/>
        <w:widowControl w:val="0"/>
        <w:numPr>
          <w:ilvl w:val="0"/>
          <w:numId w:val="0"/>
        </w:numPr>
        <w:shd w:val="clear" w:color="auto" w:fill="auto"/>
        <w:wordWrap/>
        <w:topLinePunct w:val="0"/>
        <w:bidi w:val="0"/>
        <w:spacing w:before="0" w:after="0" w:line="580" w:lineRule="exact"/>
        <w:ind w:left="620" w:leftChars="0" w:right="0" w:rightChars="0"/>
        <w:jc w:val="both"/>
        <w:rPr>
          <w:rFonts w:hint="eastAsia" w:ascii="楷体_GB2312" w:hAnsi="楷体_GB2312" w:eastAsia="楷体_GB2312" w:cs="楷体_GB2312"/>
          <w:color w:val="000000"/>
          <w:spacing w:val="0"/>
          <w:w w:val="100"/>
          <w:position w:val="0"/>
          <w:sz w:val="32"/>
          <w:szCs w:val="32"/>
          <w:highlight w:val="none"/>
          <w:lang w:val="en-US" w:eastAsia="zh-CN"/>
        </w:rPr>
      </w:pPr>
      <w:r>
        <w:rPr>
          <w:rFonts w:hint="eastAsia" w:ascii="楷体_GB2312" w:hAnsi="楷体_GB2312" w:eastAsia="楷体_GB2312" w:cs="楷体_GB2312"/>
          <w:color w:val="000000"/>
          <w:spacing w:val="0"/>
          <w:w w:val="100"/>
          <w:position w:val="0"/>
          <w:sz w:val="32"/>
          <w:szCs w:val="32"/>
          <w:highlight w:val="none"/>
          <w:lang w:eastAsia="zh-CN"/>
        </w:rPr>
        <w:t>（</w:t>
      </w:r>
      <w:r>
        <w:rPr>
          <w:rFonts w:hint="eastAsia" w:ascii="楷体_GB2312" w:hAnsi="楷体_GB2312" w:eastAsia="楷体_GB2312" w:cs="楷体_GB2312"/>
          <w:color w:val="000000"/>
          <w:spacing w:val="0"/>
          <w:w w:val="100"/>
          <w:position w:val="0"/>
          <w:sz w:val="32"/>
          <w:szCs w:val="32"/>
          <w:highlight w:val="none"/>
          <w:lang w:val="en-US" w:eastAsia="zh-CN"/>
        </w:rPr>
        <w:t>一</w:t>
      </w:r>
      <w:r>
        <w:rPr>
          <w:rFonts w:hint="eastAsia" w:ascii="楷体_GB2312" w:hAnsi="楷体_GB2312" w:eastAsia="楷体_GB2312" w:cs="楷体_GB2312"/>
          <w:color w:val="000000"/>
          <w:spacing w:val="0"/>
          <w:w w:val="100"/>
          <w:position w:val="0"/>
          <w:sz w:val="32"/>
          <w:szCs w:val="32"/>
          <w:highlight w:val="none"/>
          <w:lang w:eastAsia="zh-CN"/>
        </w:rPr>
        <w:t>）</w:t>
      </w:r>
      <w:r>
        <w:rPr>
          <w:rFonts w:hint="eastAsia" w:ascii="楷体_GB2312" w:hAnsi="楷体_GB2312" w:eastAsia="楷体_GB2312" w:cs="楷体_GB2312"/>
          <w:color w:val="000000"/>
          <w:spacing w:val="0"/>
          <w:w w:val="100"/>
          <w:position w:val="0"/>
          <w:sz w:val="32"/>
          <w:szCs w:val="32"/>
          <w:highlight w:val="none"/>
          <w:lang w:val="en-US" w:eastAsia="zh-CN"/>
        </w:rPr>
        <w:t>机构设置情况</w:t>
      </w:r>
    </w:p>
    <w:p>
      <w:pPr>
        <w:pStyle w:val="4"/>
        <w:keepNext w:val="0"/>
        <w:keepLines w:val="0"/>
        <w:pageBreakBefore w:val="0"/>
        <w:widowControl/>
        <w:suppressLineNumbers w:val="0"/>
        <w:shd w:val="clear" w:color="auto" w:fill="auto"/>
        <w:kinsoku/>
        <w:wordWrap/>
        <w:overflowPunct/>
        <w:topLinePunct w:val="0"/>
        <w:autoSpaceDE/>
        <w:autoSpaceDN/>
        <w:bidi w:val="0"/>
        <w:adjustRightInd w:val="0"/>
        <w:snapToGrid w:val="0"/>
        <w:spacing w:line="600" w:lineRule="exact"/>
        <w:ind w:left="0" w:firstLine="641"/>
        <w:textAlignment w:val="auto"/>
        <w:rPr>
          <w:rFonts w:hint="default" w:ascii="仿宋_GB2312" w:hAnsi="仿宋_GB2312" w:eastAsia="仿宋_GB2312" w:cs="仿宋_GB2312"/>
          <w:color w:val="000000"/>
          <w:kern w:val="0"/>
          <w:sz w:val="32"/>
          <w:szCs w:val="32"/>
          <w:lang w:val="en-US" w:eastAsia="zh-CN" w:bidi="zh-TW"/>
        </w:rPr>
      </w:pPr>
      <w:r>
        <w:rPr>
          <w:rFonts w:hint="eastAsia" w:ascii="仿宋_GB2312" w:hAnsi="仿宋_GB2312" w:eastAsia="仿宋_GB2312" w:cs="仿宋_GB2312"/>
          <w:color w:val="000000"/>
          <w:kern w:val="0"/>
          <w:sz w:val="32"/>
          <w:szCs w:val="32"/>
          <w:lang w:val="zh-TW" w:eastAsia="zh-CN" w:bidi="zh-TW"/>
        </w:rPr>
        <w:t>《中共鹤壁市委机构编制委员会关于</w:t>
      </w:r>
      <w:r>
        <w:rPr>
          <w:rFonts w:hint="eastAsia" w:ascii="仿宋_GB2312" w:hAnsi="仿宋_GB2312" w:eastAsia="仿宋_GB2312" w:cs="仿宋_GB2312"/>
          <w:color w:val="000000"/>
          <w:kern w:val="0"/>
          <w:sz w:val="32"/>
          <w:szCs w:val="32"/>
          <w:lang w:val="en-US" w:eastAsia="zh-CN" w:bidi="zh-TW"/>
        </w:rPr>
        <w:t>印发&lt;河南信息科技学院筹建处职能配置、内设机构和人员编制规定&gt;</w:t>
      </w:r>
      <w:r>
        <w:rPr>
          <w:rFonts w:hint="eastAsia" w:ascii="仿宋_GB2312" w:hAnsi="仿宋_GB2312" w:eastAsia="仿宋_GB2312" w:cs="仿宋_GB2312"/>
          <w:color w:val="000000"/>
          <w:kern w:val="0"/>
          <w:sz w:val="32"/>
          <w:szCs w:val="32"/>
          <w:lang w:val="zh-TW" w:eastAsia="zh-CN" w:bidi="zh-TW"/>
        </w:rPr>
        <w:t>的通知》（鹤编〔202</w:t>
      </w:r>
      <w:r>
        <w:rPr>
          <w:rFonts w:hint="eastAsia" w:ascii="仿宋_GB2312" w:hAnsi="仿宋_GB2312" w:eastAsia="仿宋_GB2312" w:cs="仿宋_GB2312"/>
          <w:color w:val="000000"/>
          <w:kern w:val="0"/>
          <w:sz w:val="32"/>
          <w:szCs w:val="32"/>
          <w:lang w:val="en-US" w:eastAsia="zh-CN" w:bidi="zh-TW"/>
        </w:rPr>
        <w:t>3</w:t>
      </w:r>
      <w:r>
        <w:rPr>
          <w:rFonts w:hint="eastAsia" w:ascii="仿宋_GB2312" w:hAnsi="仿宋_GB2312" w:eastAsia="仿宋_GB2312" w:cs="仿宋_GB2312"/>
          <w:color w:val="000000"/>
          <w:kern w:val="0"/>
          <w:sz w:val="32"/>
          <w:szCs w:val="32"/>
          <w:lang w:val="zh-TW" w:eastAsia="zh-CN" w:bidi="zh-TW"/>
        </w:rPr>
        <w:t>〕</w:t>
      </w:r>
      <w:r>
        <w:rPr>
          <w:rFonts w:hint="eastAsia" w:ascii="仿宋_GB2312" w:hAnsi="仿宋_GB2312" w:eastAsia="仿宋_GB2312" w:cs="仿宋_GB2312"/>
          <w:color w:val="000000"/>
          <w:kern w:val="0"/>
          <w:sz w:val="32"/>
          <w:szCs w:val="32"/>
          <w:lang w:val="en-US" w:eastAsia="zh-CN" w:bidi="zh-TW"/>
        </w:rPr>
        <w:t>2</w:t>
      </w:r>
      <w:r>
        <w:rPr>
          <w:rFonts w:hint="eastAsia" w:ascii="仿宋_GB2312" w:hAnsi="仿宋_GB2312" w:eastAsia="仿宋_GB2312" w:cs="仿宋_GB2312"/>
          <w:color w:val="000000"/>
          <w:kern w:val="0"/>
          <w:sz w:val="32"/>
          <w:szCs w:val="32"/>
          <w:lang w:val="zh-TW" w:eastAsia="zh-CN" w:bidi="zh-TW"/>
        </w:rPr>
        <w:t>号）文件规定，</w:t>
      </w:r>
      <w:r>
        <w:rPr>
          <w:rFonts w:hint="eastAsia" w:ascii="仿宋_GB2312" w:hAnsi="仿宋_GB2312" w:eastAsia="仿宋_GB2312" w:cs="仿宋_GB2312"/>
          <w:color w:val="000000"/>
          <w:kern w:val="0"/>
          <w:sz w:val="32"/>
          <w:szCs w:val="32"/>
          <w:lang w:val="en-US" w:eastAsia="zh-CN" w:bidi="zh-TW"/>
        </w:rPr>
        <w:t>河南信息科技学院筹建处为实行财政全额预算管理事业单位，内设机构6个，内设机构下设科室8个，内设机构包括：综合部、组织人事部、学院运行服务部、财务部、新校区建设部、本科申报部。</w:t>
      </w:r>
    </w:p>
    <w:p>
      <w:pPr>
        <w:pStyle w:val="14"/>
        <w:keepNext w:val="0"/>
        <w:keepLines w:val="0"/>
        <w:pageBreakBefore w:val="0"/>
        <w:widowControl w:val="0"/>
        <w:numPr>
          <w:ilvl w:val="0"/>
          <w:numId w:val="0"/>
        </w:numPr>
        <w:shd w:val="clear" w:color="auto" w:fill="auto"/>
        <w:wordWrap/>
        <w:topLinePunct w:val="0"/>
        <w:bidi w:val="0"/>
        <w:spacing w:before="0" w:after="0" w:line="580" w:lineRule="exact"/>
        <w:ind w:left="620" w:leftChars="0" w:right="0" w:rightChars="0"/>
        <w:jc w:val="both"/>
        <w:rPr>
          <w:rFonts w:hint="eastAsia" w:ascii="楷体_GB2312" w:hAnsi="楷体_GB2312" w:eastAsia="楷体_GB2312" w:cs="楷体_GB2312"/>
          <w:color w:val="000000"/>
          <w:spacing w:val="0"/>
          <w:w w:val="100"/>
          <w:position w:val="0"/>
          <w:sz w:val="32"/>
          <w:szCs w:val="32"/>
          <w:highlight w:val="none"/>
          <w:lang w:val="en-US" w:eastAsia="zh-CN"/>
        </w:rPr>
      </w:pPr>
      <w:r>
        <w:rPr>
          <w:rFonts w:hint="eastAsia" w:ascii="楷体_GB2312" w:hAnsi="楷体_GB2312" w:eastAsia="楷体_GB2312" w:cs="楷体_GB2312"/>
          <w:color w:val="000000"/>
          <w:spacing w:val="0"/>
          <w:w w:val="100"/>
          <w:position w:val="0"/>
          <w:sz w:val="32"/>
          <w:szCs w:val="32"/>
          <w:highlight w:val="none"/>
          <w:lang w:val="en-US" w:eastAsia="zh-CN"/>
        </w:rPr>
        <w:t>（二）部门主要职责</w:t>
      </w:r>
    </w:p>
    <w:p>
      <w:pPr>
        <w:pStyle w:val="4"/>
        <w:keepNext w:val="0"/>
        <w:keepLines w:val="0"/>
        <w:pageBreakBefore w:val="0"/>
        <w:widowControl/>
        <w:suppressLineNumbers w:val="0"/>
        <w:kinsoku/>
        <w:wordWrap/>
        <w:overflowPunct/>
        <w:topLinePunct w:val="0"/>
        <w:autoSpaceDE/>
        <w:autoSpaceDN/>
        <w:bidi w:val="0"/>
        <w:adjustRightInd w:val="0"/>
        <w:snapToGrid w:val="0"/>
        <w:spacing w:line="600" w:lineRule="exact"/>
        <w:ind w:left="0" w:firstLine="641"/>
        <w:textAlignment w:val="auto"/>
        <w:rPr>
          <w:rFonts w:hint="eastAsia" w:ascii="仿宋_GB2312" w:hAnsi="仿宋_GB2312" w:eastAsia="仿宋_GB2312" w:cs="仿宋_GB2312"/>
          <w:color w:val="000000"/>
          <w:kern w:val="0"/>
          <w:sz w:val="32"/>
          <w:szCs w:val="32"/>
          <w:lang w:val="zh-TW" w:eastAsia="zh-CN" w:bidi="zh-TW"/>
        </w:rPr>
      </w:pPr>
      <w:r>
        <w:rPr>
          <w:rFonts w:hint="eastAsia" w:ascii="仿宋_GB2312" w:hAnsi="仿宋_GB2312" w:eastAsia="仿宋_GB2312" w:cs="仿宋_GB2312"/>
          <w:color w:val="000000"/>
          <w:kern w:val="0"/>
          <w:sz w:val="32"/>
          <w:szCs w:val="32"/>
          <w:lang w:val="en-US" w:eastAsia="zh-CN" w:bidi="zh-TW"/>
        </w:rPr>
        <w:t>河南信息科技学院</w:t>
      </w:r>
      <w:r>
        <w:rPr>
          <w:rFonts w:hint="eastAsia" w:ascii="仿宋_GB2312" w:hAnsi="仿宋_GB2312" w:eastAsia="仿宋_GB2312" w:cs="仿宋_GB2312"/>
          <w:color w:val="000000"/>
          <w:kern w:val="0"/>
          <w:sz w:val="32"/>
          <w:szCs w:val="32"/>
          <w:lang w:val="zh-TW" w:eastAsia="zh-CN" w:bidi="zh-TW"/>
        </w:rPr>
        <w:t>筹建处是我市申建本科院校的申报主体，主要职责是：</w:t>
      </w:r>
    </w:p>
    <w:p>
      <w:pPr>
        <w:pStyle w:val="4"/>
        <w:keepNext w:val="0"/>
        <w:keepLines w:val="0"/>
        <w:pageBreakBefore w:val="0"/>
        <w:widowControl/>
        <w:suppressLineNumbers w:val="0"/>
        <w:shd w:val="clear" w:color="auto" w:fill="auto"/>
        <w:kinsoku/>
        <w:wordWrap/>
        <w:overflowPunct/>
        <w:topLinePunct w:val="0"/>
        <w:autoSpaceDE/>
        <w:autoSpaceDN/>
        <w:bidi w:val="0"/>
        <w:adjustRightInd w:val="0"/>
        <w:snapToGrid w:val="0"/>
        <w:spacing w:line="600" w:lineRule="exact"/>
        <w:ind w:left="0" w:firstLine="641"/>
        <w:textAlignment w:val="auto"/>
        <w:rPr>
          <w:rFonts w:hint="eastAsia" w:ascii="仿宋_GB2312" w:hAnsi="仿宋_GB2312" w:eastAsia="仿宋_GB2312" w:cs="仿宋_GB2312"/>
          <w:color w:val="000000"/>
          <w:kern w:val="0"/>
          <w:sz w:val="32"/>
          <w:szCs w:val="32"/>
          <w:lang w:val="en-US" w:eastAsia="zh-CN" w:bidi="zh-TW"/>
        </w:rPr>
      </w:pPr>
      <w:r>
        <w:rPr>
          <w:rFonts w:hint="eastAsia" w:ascii="仿宋_GB2312" w:hAnsi="仿宋_GB2312" w:eastAsia="仿宋_GB2312" w:cs="仿宋_GB2312"/>
          <w:color w:val="000000"/>
          <w:kern w:val="0"/>
          <w:sz w:val="32"/>
          <w:szCs w:val="32"/>
          <w:lang w:val="en-US" w:eastAsia="zh-CN" w:bidi="zh-TW"/>
        </w:rPr>
        <w:t>1.贯彻执行省工作专班及市本科院校申建工作领导小组各项工作部署，负责筹建的规划、申报、建设等日常工作，定期向省工作专班及市本科院校申建工作领导小组汇报工作进展情况，提出研究解决的问题及相关建议，协调各有关单位积极开展筹建工作。</w:t>
      </w:r>
    </w:p>
    <w:p>
      <w:pPr>
        <w:pStyle w:val="4"/>
        <w:keepNext w:val="0"/>
        <w:keepLines w:val="0"/>
        <w:pageBreakBefore w:val="0"/>
        <w:widowControl/>
        <w:suppressLineNumbers w:val="0"/>
        <w:shd w:val="clear" w:color="auto" w:fill="auto"/>
        <w:kinsoku/>
        <w:wordWrap/>
        <w:overflowPunct/>
        <w:topLinePunct w:val="0"/>
        <w:autoSpaceDE/>
        <w:autoSpaceDN/>
        <w:bidi w:val="0"/>
        <w:adjustRightInd w:val="0"/>
        <w:snapToGrid w:val="0"/>
        <w:spacing w:line="600" w:lineRule="exact"/>
        <w:ind w:left="0" w:firstLine="641"/>
        <w:textAlignment w:val="auto"/>
        <w:rPr>
          <w:rFonts w:hint="eastAsia" w:ascii="仿宋_GB2312" w:hAnsi="仿宋_GB2312" w:eastAsia="仿宋_GB2312" w:cs="仿宋_GB2312"/>
          <w:color w:val="000000"/>
          <w:kern w:val="0"/>
          <w:sz w:val="32"/>
          <w:szCs w:val="32"/>
          <w:lang w:val="en-US" w:eastAsia="zh-CN" w:bidi="zh-TW"/>
        </w:rPr>
      </w:pPr>
      <w:r>
        <w:rPr>
          <w:rFonts w:hint="eastAsia" w:ascii="仿宋_GB2312" w:hAnsi="仿宋_GB2312" w:eastAsia="仿宋_GB2312" w:cs="仿宋_GB2312"/>
          <w:color w:val="000000"/>
          <w:kern w:val="0"/>
          <w:sz w:val="32"/>
          <w:szCs w:val="32"/>
          <w:lang w:val="en-US" w:eastAsia="zh-CN" w:bidi="zh-TW"/>
        </w:rPr>
        <w:t>2.研究制定筹建工作方案、学校发展规划、校园建设规划、学科专业建设规划、教师队伍建设规划及内设机构人员选配方案等，积极推进各项方案及规划落地，具体负责新建大学基本建设工程的实施。</w:t>
      </w:r>
    </w:p>
    <w:p>
      <w:pPr>
        <w:pStyle w:val="4"/>
        <w:keepNext w:val="0"/>
        <w:keepLines w:val="0"/>
        <w:pageBreakBefore w:val="0"/>
        <w:widowControl/>
        <w:suppressLineNumbers w:val="0"/>
        <w:shd w:val="clear" w:color="auto" w:fill="auto"/>
        <w:kinsoku/>
        <w:wordWrap/>
        <w:overflowPunct/>
        <w:topLinePunct w:val="0"/>
        <w:autoSpaceDE/>
        <w:autoSpaceDN/>
        <w:bidi w:val="0"/>
        <w:adjustRightInd w:val="0"/>
        <w:snapToGrid w:val="0"/>
        <w:spacing w:line="600" w:lineRule="exact"/>
        <w:ind w:left="0" w:firstLine="641"/>
        <w:textAlignment w:val="auto"/>
        <w:rPr>
          <w:rFonts w:hint="eastAsia" w:ascii="黑体" w:hAnsi="黑体" w:eastAsia="黑体" w:cs="黑体"/>
          <w:color w:val="000000"/>
          <w:spacing w:val="0"/>
          <w:w w:val="100"/>
          <w:position w:val="0"/>
          <w:sz w:val="32"/>
          <w:szCs w:val="32"/>
        </w:rPr>
      </w:pPr>
      <w:r>
        <w:rPr>
          <w:rFonts w:hint="eastAsia" w:ascii="仿宋_GB2312" w:hAnsi="仿宋_GB2312" w:eastAsia="仿宋_GB2312" w:cs="仿宋_GB2312"/>
          <w:color w:val="000000"/>
          <w:kern w:val="0"/>
          <w:sz w:val="32"/>
          <w:szCs w:val="32"/>
          <w:lang w:val="en-US" w:eastAsia="zh-CN" w:bidi="zh-TW"/>
        </w:rPr>
        <w:t>3.负责河南理工大学鹤壁工程技术学院师资队伍建设、教学服务和学生工作。</w:t>
      </w:r>
    </w:p>
    <w:p>
      <w:pPr>
        <w:pStyle w:val="14"/>
        <w:keepNext w:val="0"/>
        <w:keepLines w:val="0"/>
        <w:pageBreakBefore w:val="0"/>
        <w:widowControl w:val="0"/>
        <w:shd w:val="clear" w:color="auto" w:fill="auto"/>
        <w:wordWrap/>
        <w:topLinePunct w:val="0"/>
        <w:bidi w:val="0"/>
        <w:spacing w:before="0" w:after="0" w:line="580" w:lineRule="exact"/>
        <w:ind w:left="0" w:right="0" w:firstLine="640"/>
        <w:jc w:val="both"/>
        <w:rPr>
          <w:rFonts w:hint="eastAsia" w:ascii="黑体" w:hAnsi="黑体" w:eastAsia="黑体" w:cs="黑体"/>
          <w:sz w:val="32"/>
          <w:szCs w:val="32"/>
        </w:rPr>
      </w:pPr>
      <w:r>
        <w:rPr>
          <w:rFonts w:hint="eastAsia" w:ascii="黑体" w:hAnsi="黑体" w:eastAsia="黑体" w:cs="黑体"/>
          <w:color w:val="000000"/>
          <w:spacing w:val="0"/>
          <w:w w:val="100"/>
          <w:position w:val="0"/>
          <w:sz w:val="32"/>
          <w:szCs w:val="32"/>
        </w:rPr>
        <w:t>二、</w:t>
      </w:r>
      <w:r>
        <w:rPr>
          <w:rFonts w:hint="eastAsia" w:ascii="黑体" w:hAnsi="黑体" w:eastAsia="黑体" w:cs="黑体"/>
          <w:color w:val="000000"/>
          <w:spacing w:val="0"/>
          <w:w w:val="100"/>
          <w:position w:val="0"/>
          <w:sz w:val="32"/>
          <w:szCs w:val="32"/>
          <w:lang w:eastAsia="zh-CN"/>
        </w:rPr>
        <w:t>鹤壁市</w:t>
      </w:r>
      <w:r>
        <w:rPr>
          <w:rFonts w:hint="eastAsia" w:ascii="黑体" w:hAnsi="黑体" w:eastAsia="黑体" w:cs="黑体"/>
          <w:color w:val="000000"/>
          <w:spacing w:val="0"/>
          <w:w w:val="100"/>
          <w:position w:val="0"/>
          <w:sz w:val="32"/>
          <w:szCs w:val="32"/>
          <w:lang w:val="en-US" w:eastAsia="zh-CN"/>
        </w:rPr>
        <w:t>河南信息科技学院筹建处</w:t>
      </w:r>
      <w:r>
        <w:rPr>
          <w:rFonts w:hint="eastAsia" w:ascii="黑体" w:hAnsi="黑体" w:eastAsia="黑体" w:cs="黑体"/>
          <w:color w:val="000000"/>
          <w:spacing w:val="0"/>
          <w:w w:val="100"/>
          <w:position w:val="0"/>
          <w:sz w:val="32"/>
          <w:szCs w:val="32"/>
        </w:rPr>
        <w:t>预算单位构成情况</w:t>
      </w:r>
    </w:p>
    <w:p>
      <w:pPr>
        <w:pStyle w:val="14"/>
        <w:keepNext w:val="0"/>
        <w:keepLines w:val="0"/>
        <w:pageBreakBefore w:val="0"/>
        <w:widowControl w:val="0"/>
        <w:shd w:val="clear" w:color="auto" w:fill="auto"/>
        <w:wordWrap/>
        <w:topLinePunct w:val="0"/>
        <w:bidi w:val="0"/>
        <w:spacing w:before="0" w:after="0" w:line="580" w:lineRule="exact"/>
        <w:ind w:left="0" w:right="0" w:firstLine="64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pacing w:val="0"/>
          <w:w w:val="100"/>
          <w:position w:val="0"/>
          <w:sz w:val="32"/>
          <w:szCs w:val="32"/>
          <w:lang w:eastAsia="zh-CN"/>
        </w:rPr>
        <w:t>鹤壁市</w:t>
      </w:r>
      <w:r>
        <w:rPr>
          <w:rFonts w:hint="eastAsia" w:ascii="仿宋_GB2312" w:hAnsi="仿宋_GB2312" w:eastAsia="仿宋_GB2312" w:cs="仿宋_GB2312"/>
          <w:color w:val="000000"/>
          <w:spacing w:val="0"/>
          <w:w w:val="100"/>
          <w:position w:val="0"/>
          <w:sz w:val="32"/>
          <w:szCs w:val="32"/>
          <w:lang w:val="en-US" w:eastAsia="zh-CN"/>
        </w:rPr>
        <w:t>河南信息科技学院筹建处</w:t>
      </w:r>
      <w:r>
        <w:rPr>
          <w:rFonts w:hint="eastAsia" w:ascii="仿宋_GB2312" w:hAnsi="仿宋_GB2312" w:eastAsia="仿宋_GB2312" w:cs="仿宋_GB2312"/>
          <w:color w:val="000000"/>
          <w:spacing w:val="0"/>
          <w:w w:val="100"/>
          <w:position w:val="0"/>
          <w:sz w:val="32"/>
          <w:szCs w:val="32"/>
        </w:rPr>
        <w:t>部门预算包括本级预算</w:t>
      </w:r>
      <w:r>
        <w:rPr>
          <w:rFonts w:hint="eastAsia" w:ascii="仿宋_GB2312" w:hAnsi="仿宋_GB2312" w:eastAsia="仿宋_GB2312" w:cs="仿宋_GB2312"/>
          <w:color w:val="000000"/>
          <w:spacing w:val="0"/>
          <w:w w:val="100"/>
          <w:position w:val="0"/>
          <w:sz w:val="32"/>
          <w:szCs w:val="32"/>
          <w:lang w:eastAsia="zh-CN"/>
        </w:rPr>
        <w:t>。</w:t>
      </w:r>
    </w:p>
    <w:p>
      <w:pPr>
        <w:pStyle w:val="14"/>
        <w:keepNext w:val="0"/>
        <w:keepLines w:val="0"/>
        <w:pageBreakBefore w:val="0"/>
        <w:widowControl w:val="0"/>
        <w:shd w:val="clear" w:color="auto" w:fill="auto"/>
        <w:wordWrap/>
        <w:topLinePunct w:val="0"/>
        <w:bidi w:val="0"/>
        <w:spacing w:before="0" w:after="0" w:line="580" w:lineRule="exact"/>
        <w:ind w:left="0"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rPr>
        <w:t>本级预算包括：</w:t>
      </w:r>
      <w:r>
        <w:rPr>
          <w:rFonts w:hint="eastAsia" w:ascii="仿宋_GB2312" w:hAnsi="仿宋_GB2312" w:eastAsia="仿宋_GB2312" w:cs="仿宋_GB2312"/>
          <w:color w:val="000000"/>
          <w:spacing w:val="0"/>
          <w:w w:val="100"/>
          <w:position w:val="0"/>
          <w:sz w:val="32"/>
          <w:szCs w:val="32"/>
          <w:lang w:val="en-US" w:eastAsia="zh-CN"/>
        </w:rPr>
        <w:t>综合部、组织人事部等内设机构</w:t>
      </w:r>
      <w:r>
        <w:rPr>
          <w:rFonts w:hint="eastAsia" w:ascii="仿宋_GB2312" w:hAnsi="仿宋_GB2312" w:eastAsia="仿宋_GB2312" w:cs="仿宋_GB2312"/>
          <w:color w:val="000000"/>
          <w:spacing w:val="0"/>
          <w:w w:val="100"/>
          <w:position w:val="0"/>
          <w:sz w:val="32"/>
          <w:szCs w:val="32"/>
        </w:rPr>
        <w:t>的预算。</w:t>
      </w:r>
    </w:p>
    <w:p>
      <w:pPr>
        <w:pStyle w:val="14"/>
        <w:keepNext w:val="0"/>
        <w:keepLines w:val="0"/>
        <w:pageBreakBefore w:val="0"/>
        <w:widowControl w:val="0"/>
        <w:shd w:val="clear" w:color="auto" w:fill="auto"/>
        <w:wordWrap/>
        <w:topLinePunct w:val="0"/>
        <w:bidi w:val="0"/>
        <w:spacing w:before="0" w:after="220" w:line="580" w:lineRule="exact"/>
        <w:ind w:left="0" w:right="0" w:firstLine="0"/>
        <w:jc w:val="center"/>
        <w:rPr>
          <w:rFonts w:hint="eastAsia" w:ascii="黑体" w:hAnsi="黑体" w:eastAsia="黑体" w:cs="黑体"/>
          <w:color w:val="000000"/>
          <w:spacing w:val="0"/>
          <w:w w:val="100"/>
          <w:position w:val="0"/>
          <w:sz w:val="32"/>
          <w:szCs w:val="32"/>
        </w:rPr>
      </w:pPr>
      <w:bookmarkStart w:id="11" w:name="bookmark23"/>
      <w:bookmarkEnd w:id="11"/>
    </w:p>
    <w:p>
      <w:pPr>
        <w:pStyle w:val="14"/>
        <w:keepNext w:val="0"/>
        <w:keepLines w:val="0"/>
        <w:pageBreakBefore w:val="0"/>
        <w:widowControl w:val="0"/>
        <w:shd w:val="clear" w:color="auto" w:fill="auto"/>
        <w:wordWrap/>
        <w:topLinePunct w:val="0"/>
        <w:bidi w:val="0"/>
        <w:spacing w:before="0" w:after="220" w:line="580" w:lineRule="exact"/>
        <w:ind w:left="0" w:right="0" w:firstLine="0"/>
        <w:jc w:val="center"/>
        <w:rPr>
          <w:rFonts w:hint="eastAsia" w:ascii="黑体" w:hAnsi="黑体" w:eastAsia="黑体" w:cs="黑体"/>
          <w:color w:val="000000"/>
          <w:spacing w:val="0"/>
          <w:w w:val="100"/>
          <w:position w:val="0"/>
          <w:sz w:val="32"/>
          <w:szCs w:val="32"/>
        </w:rPr>
      </w:pPr>
    </w:p>
    <w:p>
      <w:pPr>
        <w:pStyle w:val="14"/>
        <w:keepNext w:val="0"/>
        <w:keepLines w:val="0"/>
        <w:pageBreakBefore w:val="0"/>
        <w:widowControl w:val="0"/>
        <w:shd w:val="clear" w:color="auto" w:fill="auto"/>
        <w:wordWrap/>
        <w:topLinePunct w:val="0"/>
        <w:bidi w:val="0"/>
        <w:spacing w:before="0" w:after="220" w:line="580" w:lineRule="exact"/>
        <w:ind w:left="0" w:right="0" w:firstLine="0"/>
        <w:jc w:val="center"/>
        <w:rPr>
          <w:rFonts w:hint="eastAsia" w:ascii="黑体" w:hAnsi="黑体" w:eastAsia="黑体" w:cs="黑体"/>
          <w:color w:val="000000"/>
          <w:spacing w:val="0"/>
          <w:w w:val="100"/>
          <w:position w:val="0"/>
          <w:sz w:val="32"/>
          <w:szCs w:val="32"/>
        </w:rPr>
      </w:pPr>
    </w:p>
    <w:p>
      <w:pPr>
        <w:pStyle w:val="14"/>
        <w:keepNext w:val="0"/>
        <w:keepLines w:val="0"/>
        <w:pageBreakBefore w:val="0"/>
        <w:widowControl w:val="0"/>
        <w:shd w:val="clear" w:color="auto" w:fill="auto"/>
        <w:wordWrap/>
        <w:topLinePunct w:val="0"/>
        <w:bidi w:val="0"/>
        <w:spacing w:before="0" w:after="220" w:line="580" w:lineRule="exact"/>
        <w:ind w:left="0" w:right="0" w:firstLine="0"/>
        <w:jc w:val="center"/>
        <w:rPr>
          <w:rFonts w:hint="eastAsia" w:ascii="黑体" w:hAnsi="黑体" w:eastAsia="黑体" w:cs="黑体"/>
          <w:sz w:val="32"/>
          <w:szCs w:val="32"/>
        </w:rPr>
      </w:pPr>
      <w:r>
        <w:rPr>
          <w:rFonts w:hint="eastAsia" w:ascii="黑体" w:hAnsi="黑体" w:eastAsia="黑体" w:cs="黑体"/>
          <w:color w:val="000000"/>
          <w:spacing w:val="0"/>
          <w:w w:val="100"/>
          <w:position w:val="0"/>
          <w:sz w:val="32"/>
          <w:szCs w:val="32"/>
        </w:rPr>
        <w:t>第二部分</w:t>
      </w:r>
    </w:p>
    <w:p>
      <w:pPr>
        <w:pStyle w:val="14"/>
        <w:keepNext w:val="0"/>
        <w:keepLines w:val="0"/>
        <w:pageBreakBefore w:val="0"/>
        <w:widowControl w:val="0"/>
        <w:shd w:val="clear" w:color="auto" w:fill="auto"/>
        <w:wordWrap/>
        <w:topLinePunct w:val="0"/>
        <w:bidi w:val="0"/>
        <w:spacing w:before="0" w:after="600" w:line="580" w:lineRule="exact"/>
        <w:ind w:left="0" w:right="0" w:firstLine="0"/>
        <w:jc w:val="center"/>
        <w:rPr>
          <w:rFonts w:hint="eastAsia" w:ascii="黑体" w:hAnsi="黑体" w:eastAsia="黑体" w:cs="黑体"/>
          <w:sz w:val="32"/>
          <w:szCs w:val="32"/>
        </w:rPr>
      </w:pPr>
      <w:r>
        <w:rPr>
          <w:rFonts w:hint="eastAsia" w:ascii="黑体" w:hAnsi="黑体" w:eastAsia="黑体" w:cs="黑体"/>
          <w:color w:val="000000"/>
          <w:spacing w:val="0"/>
          <w:w w:val="100"/>
          <w:position w:val="0"/>
          <w:sz w:val="32"/>
          <w:szCs w:val="32"/>
          <w:lang w:eastAsia="zh-CN"/>
        </w:rPr>
        <w:t>鹤壁市</w:t>
      </w:r>
      <w:r>
        <w:rPr>
          <w:rFonts w:hint="eastAsia" w:ascii="黑体" w:hAnsi="黑体" w:eastAsia="黑体" w:cs="黑体"/>
          <w:color w:val="000000"/>
          <w:spacing w:val="0"/>
          <w:w w:val="100"/>
          <w:position w:val="0"/>
          <w:sz w:val="32"/>
          <w:szCs w:val="32"/>
          <w:lang w:val="en-US" w:eastAsia="zh-CN"/>
        </w:rPr>
        <w:t>河南信息科技学院筹建处</w:t>
      </w:r>
      <w:r>
        <w:rPr>
          <w:rFonts w:hint="eastAsia" w:ascii="黑体" w:hAnsi="黑体" w:eastAsia="黑体" w:cs="黑体"/>
          <w:color w:val="000000"/>
          <w:spacing w:val="0"/>
          <w:w w:val="100"/>
          <w:position w:val="0"/>
          <w:sz w:val="32"/>
          <w:szCs w:val="32"/>
        </w:rPr>
        <w:t>202</w:t>
      </w:r>
      <w:r>
        <w:rPr>
          <w:rFonts w:hint="eastAsia" w:ascii="黑体" w:hAnsi="黑体" w:eastAsia="黑体" w:cs="黑体"/>
          <w:color w:val="000000"/>
          <w:spacing w:val="0"/>
          <w:w w:val="100"/>
          <w:position w:val="0"/>
          <w:sz w:val="32"/>
          <w:szCs w:val="32"/>
          <w:lang w:val="en-US" w:eastAsia="zh-CN"/>
        </w:rPr>
        <w:t>4</w:t>
      </w:r>
      <w:r>
        <w:rPr>
          <w:rFonts w:hint="eastAsia" w:ascii="黑体" w:hAnsi="黑体" w:eastAsia="黑体" w:cs="黑体"/>
          <w:color w:val="000000"/>
          <w:spacing w:val="0"/>
          <w:w w:val="100"/>
          <w:position w:val="0"/>
          <w:sz w:val="32"/>
          <w:szCs w:val="32"/>
        </w:rPr>
        <w:t>年部门预算情况说明</w:t>
      </w:r>
    </w:p>
    <w:p>
      <w:pPr>
        <w:pStyle w:val="14"/>
        <w:keepNext w:val="0"/>
        <w:keepLines w:val="0"/>
        <w:pageBreakBefore w:val="0"/>
        <w:widowControl w:val="0"/>
        <w:shd w:val="clear" w:color="auto" w:fill="auto"/>
        <w:tabs>
          <w:tab w:val="left" w:pos="1292"/>
        </w:tabs>
        <w:wordWrap/>
        <w:topLinePunct w:val="0"/>
        <w:bidi w:val="0"/>
        <w:spacing w:before="0" w:after="0" w:line="580" w:lineRule="exact"/>
        <w:ind w:left="0" w:leftChars="0" w:right="0" w:rightChars="0" w:firstLine="660"/>
        <w:jc w:val="both"/>
        <w:textAlignment w:val="auto"/>
        <w:outlineLvl w:val="9"/>
        <w:rPr>
          <w:rFonts w:hint="eastAsia" w:ascii="黑体" w:hAnsi="黑体" w:eastAsia="黑体" w:cs="黑体"/>
          <w:sz w:val="32"/>
          <w:szCs w:val="32"/>
        </w:rPr>
      </w:pPr>
      <w:bookmarkStart w:id="12" w:name="bookmark25"/>
      <w:r>
        <w:rPr>
          <w:rFonts w:hint="eastAsia" w:ascii="黑体" w:hAnsi="黑体" w:eastAsia="黑体" w:cs="黑体"/>
          <w:color w:val="000000"/>
          <w:spacing w:val="0"/>
          <w:w w:val="100"/>
          <w:position w:val="0"/>
          <w:sz w:val="32"/>
          <w:szCs w:val="32"/>
        </w:rPr>
        <w:t>一</w:t>
      </w:r>
      <w:bookmarkEnd w:id="12"/>
      <w:r>
        <w:rPr>
          <w:rFonts w:hint="eastAsia" w:ascii="黑体" w:hAnsi="黑体" w:eastAsia="黑体" w:cs="黑体"/>
          <w:color w:val="000000"/>
          <w:spacing w:val="0"/>
          <w:w w:val="100"/>
          <w:position w:val="0"/>
          <w:sz w:val="32"/>
          <w:szCs w:val="32"/>
        </w:rPr>
        <w:t>、收入支出预算总体情况说明</w:t>
      </w:r>
    </w:p>
    <w:p>
      <w:pPr>
        <w:pStyle w:val="14"/>
        <w:keepNext w:val="0"/>
        <w:keepLines w:val="0"/>
        <w:pageBreakBefore w:val="0"/>
        <w:widowControl w:val="0"/>
        <w:shd w:val="clear" w:color="auto" w:fill="auto"/>
        <w:wordWrap/>
        <w:topLinePunct w:val="0"/>
        <w:bidi w:val="0"/>
        <w:spacing w:before="0" w:after="0" w:line="580" w:lineRule="exact"/>
        <w:ind w:left="0" w:leftChars="0" w:right="0" w:rightChars="0" w:firstLine="660"/>
        <w:jc w:val="both"/>
        <w:textAlignment w:val="auto"/>
        <w:outlineLvl w:val="9"/>
        <w:rPr>
          <w:rFonts w:hint="default" w:ascii="Times New Roman" w:hAnsi="Times New Roman" w:eastAsia="仿宋_GB2312" w:cs="Times New Roman"/>
          <w:sz w:val="32"/>
          <w:szCs w:val="32"/>
          <w:lang w:val="en-US"/>
        </w:rPr>
      </w:pPr>
      <w:r>
        <w:rPr>
          <w:rFonts w:hint="eastAsia" w:ascii="Times New Roman" w:hAnsi="Times New Roman" w:eastAsia="仿宋_GB2312" w:cs="Times New Roman"/>
          <w:color w:val="000000"/>
          <w:spacing w:val="0"/>
          <w:w w:val="100"/>
          <w:position w:val="0"/>
          <w:sz w:val="32"/>
          <w:szCs w:val="32"/>
          <w:lang w:eastAsia="zh-CN"/>
        </w:rPr>
        <w:t>鹤壁市</w:t>
      </w:r>
      <w:r>
        <w:rPr>
          <w:rFonts w:hint="eastAsia" w:ascii="Times New Roman" w:hAnsi="Times New Roman" w:eastAsia="仿宋_GB2312" w:cs="Times New Roman"/>
          <w:color w:val="000000"/>
          <w:spacing w:val="0"/>
          <w:w w:val="100"/>
          <w:position w:val="0"/>
          <w:sz w:val="32"/>
          <w:szCs w:val="32"/>
          <w:lang w:val="en-US" w:eastAsia="zh-CN"/>
        </w:rPr>
        <w:t>河南信息科技学院筹建处</w:t>
      </w:r>
      <w:r>
        <w:rPr>
          <w:rFonts w:hint="default" w:ascii="Times New Roman" w:hAnsi="Times New Roman" w:eastAsia="仿宋_GB2312" w:cs="Times New Roman"/>
          <w:color w:val="000000"/>
          <w:spacing w:val="0"/>
          <w:w w:val="100"/>
          <w:position w:val="0"/>
          <w:sz w:val="32"/>
          <w:szCs w:val="32"/>
        </w:rPr>
        <w:t>202</w:t>
      </w:r>
      <w:r>
        <w:rPr>
          <w:rFonts w:hint="eastAsia" w:ascii="Times New Roman" w:hAnsi="Times New Roman" w:eastAsia="仿宋_GB2312" w:cs="Times New Roman"/>
          <w:color w:val="000000"/>
          <w:spacing w:val="0"/>
          <w:w w:val="100"/>
          <w:position w:val="0"/>
          <w:sz w:val="32"/>
          <w:szCs w:val="32"/>
          <w:lang w:val="en-US" w:eastAsia="zh-CN"/>
        </w:rPr>
        <w:t>4</w:t>
      </w:r>
      <w:r>
        <w:rPr>
          <w:rFonts w:hint="default" w:ascii="Times New Roman" w:hAnsi="Times New Roman" w:eastAsia="仿宋_GB2312" w:cs="Times New Roman"/>
          <w:color w:val="000000"/>
          <w:spacing w:val="0"/>
          <w:w w:val="100"/>
          <w:position w:val="0"/>
          <w:sz w:val="32"/>
          <w:szCs w:val="32"/>
        </w:rPr>
        <w:t>年收入总计</w:t>
      </w:r>
      <w:r>
        <w:rPr>
          <w:rFonts w:hint="eastAsia" w:ascii="Times New Roman" w:hAnsi="Times New Roman" w:eastAsia="仿宋_GB2312" w:cs="Times New Roman"/>
          <w:color w:val="000000"/>
          <w:spacing w:val="0"/>
          <w:w w:val="100"/>
          <w:position w:val="0"/>
          <w:sz w:val="32"/>
          <w:szCs w:val="32"/>
          <w:lang w:val="en-US" w:eastAsia="zh-CN"/>
        </w:rPr>
        <w:t xml:space="preserve">24632.71       </w:t>
      </w:r>
      <w:r>
        <w:rPr>
          <w:rFonts w:hint="default" w:ascii="Times New Roman" w:hAnsi="Times New Roman" w:eastAsia="仿宋_GB2312" w:cs="Times New Roman"/>
          <w:color w:val="000000"/>
          <w:spacing w:val="0"/>
          <w:w w:val="100"/>
          <w:position w:val="0"/>
          <w:sz w:val="32"/>
          <w:szCs w:val="32"/>
        </w:rPr>
        <w:t>万元，支出总计</w:t>
      </w:r>
      <w:r>
        <w:rPr>
          <w:rFonts w:hint="eastAsia" w:ascii="Times New Roman" w:hAnsi="Times New Roman" w:eastAsia="仿宋_GB2312" w:cs="Times New Roman"/>
          <w:color w:val="000000"/>
          <w:spacing w:val="0"/>
          <w:w w:val="100"/>
          <w:position w:val="0"/>
          <w:sz w:val="32"/>
          <w:szCs w:val="32"/>
          <w:lang w:val="en-US" w:eastAsia="zh-CN"/>
        </w:rPr>
        <w:t xml:space="preserve">24632.71 </w:t>
      </w:r>
      <w:r>
        <w:rPr>
          <w:rFonts w:hint="default" w:ascii="Times New Roman" w:hAnsi="Times New Roman" w:eastAsia="仿宋_GB2312" w:cs="Times New Roman"/>
          <w:color w:val="000000"/>
          <w:spacing w:val="0"/>
          <w:w w:val="100"/>
          <w:position w:val="0"/>
          <w:sz w:val="32"/>
          <w:szCs w:val="32"/>
        </w:rPr>
        <w:t>万元，与202</w:t>
      </w:r>
      <w:r>
        <w:rPr>
          <w:rFonts w:hint="eastAsia" w:ascii="Times New Roman" w:hAnsi="Times New Roman" w:eastAsia="仿宋_GB2312" w:cs="Times New Roman"/>
          <w:color w:val="000000"/>
          <w:spacing w:val="0"/>
          <w:w w:val="100"/>
          <w:position w:val="0"/>
          <w:sz w:val="32"/>
          <w:szCs w:val="32"/>
          <w:lang w:val="en-US" w:eastAsia="zh-CN"/>
        </w:rPr>
        <w:t>3</w:t>
      </w:r>
      <w:r>
        <w:rPr>
          <w:rFonts w:hint="default" w:ascii="Times New Roman" w:hAnsi="Times New Roman" w:eastAsia="仿宋_GB2312" w:cs="Times New Roman"/>
          <w:color w:val="000000"/>
          <w:spacing w:val="0"/>
          <w:w w:val="100"/>
          <w:position w:val="0"/>
          <w:sz w:val="32"/>
          <w:szCs w:val="32"/>
        </w:rPr>
        <w:t>年预算相比，收、支总计各</w:t>
      </w:r>
      <w:r>
        <w:rPr>
          <w:rFonts w:hint="eastAsia" w:ascii="Times New Roman" w:hAnsi="Times New Roman" w:eastAsia="仿宋_GB2312" w:cs="Times New Roman"/>
          <w:color w:val="000000"/>
          <w:spacing w:val="0"/>
          <w:w w:val="100"/>
          <w:position w:val="0"/>
          <w:sz w:val="32"/>
          <w:szCs w:val="32"/>
          <w:highlight w:val="none"/>
          <w:lang w:eastAsia="zh-CN"/>
        </w:rPr>
        <w:t>增加</w:t>
      </w:r>
      <w:r>
        <w:rPr>
          <w:rFonts w:hint="eastAsia" w:ascii="Times New Roman" w:hAnsi="Times New Roman" w:eastAsia="仿宋_GB2312" w:cs="Times New Roman"/>
          <w:color w:val="000000"/>
          <w:spacing w:val="0"/>
          <w:w w:val="100"/>
          <w:position w:val="0"/>
          <w:sz w:val="32"/>
          <w:szCs w:val="32"/>
          <w:highlight w:val="none"/>
          <w:lang w:val="en-US" w:eastAsia="zh-CN"/>
        </w:rPr>
        <w:t>14793.83</w:t>
      </w:r>
      <w:r>
        <w:rPr>
          <w:rFonts w:hint="default" w:ascii="Times New Roman" w:hAnsi="Times New Roman" w:eastAsia="仿宋_GB2312" w:cs="Times New Roman"/>
          <w:color w:val="000000"/>
          <w:spacing w:val="0"/>
          <w:w w:val="100"/>
          <w:position w:val="0"/>
          <w:sz w:val="32"/>
          <w:szCs w:val="32"/>
          <w:highlight w:val="none"/>
        </w:rPr>
        <w:t>万元，</w:t>
      </w:r>
      <w:r>
        <w:rPr>
          <w:rFonts w:hint="eastAsia" w:ascii="Times New Roman" w:hAnsi="Times New Roman" w:eastAsia="仿宋_GB2312" w:cs="Times New Roman"/>
          <w:color w:val="000000"/>
          <w:spacing w:val="0"/>
          <w:w w:val="100"/>
          <w:position w:val="0"/>
          <w:sz w:val="32"/>
          <w:szCs w:val="32"/>
          <w:highlight w:val="none"/>
          <w:lang w:eastAsia="zh-CN"/>
        </w:rPr>
        <w:t>增长</w:t>
      </w:r>
      <w:r>
        <w:rPr>
          <w:rFonts w:hint="eastAsia" w:ascii="Times New Roman" w:hAnsi="Times New Roman" w:eastAsia="仿宋_GB2312" w:cs="Times New Roman"/>
          <w:color w:val="000000"/>
          <w:spacing w:val="0"/>
          <w:w w:val="100"/>
          <w:position w:val="0"/>
          <w:sz w:val="32"/>
          <w:szCs w:val="32"/>
          <w:highlight w:val="none"/>
          <w:lang w:val="en-US" w:eastAsia="zh-CN"/>
        </w:rPr>
        <w:t>150.36</w:t>
      </w:r>
      <w:r>
        <w:rPr>
          <w:rFonts w:hint="eastAsia" w:ascii="Times New Roman" w:hAnsi="Times New Roman" w:eastAsia="仿宋_GB2312" w:cs="Times New Roman"/>
          <w:color w:val="000000"/>
          <w:spacing w:val="0"/>
          <w:w w:val="100"/>
          <w:position w:val="0"/>
          <w:sz w:val="32"/>
          <w:szCs w:val="32"/>
          <w:highlight w:val="none"/>
          <w:lang w:val="en-US" w:eastAsia="zh-CN" w:bidi="en-US"/>
        </w:rPr>
        <w:t xml:space="preserve"> </w:t>
      </w:r>
      <w:r>
        <w:rPr>
          <w:rFonts w:hint="default" w:ascii="Times New Roman" w:hAnsi="Times New Roman" w:eastAsia="仿宋_GB2312" w:cs="Times New Roman"/>
          <w:color w:val="000000"/>
          <w:spacing w:val="0"/>
          <w:w w:val="100"/>
          <w:position w:val="0"/>
          <w:sz w:val="32"/>
          <w:szCs w:val="32"/>
          <w:lang w:val="en-US" w:eastAsia="en-US" w:bidi="en-US"/>
        </w:rPr>
        <w:t>%</w:t>
      </w:r>
      <w:r>
        <w:rPr>
          <w:rFonts w:hint="default" w:ascii="Times New Roman" w:hAnsi="Times New Roman" w:eastAsia="仿宋_GB2312" w:cs="Times New Roman"/>
          <w:color w:val="000000"/>
          <w:spacing w:val="0"/>
          <w:w w:val="100"/>
          <w:position w:val="0"/>
          <w:sz w:val="32"/>
          <w:szCs w:val="32"/>
        </w:rPr>
        <w:t>。主要原因：</w:t>
      </w:r>
      <w:r>
        <w:rPr>
          <w:rFonts w:hint="eastAsia" w:ascii="Times New Roman" w:hAnsi="Times New Roman" w:eastAsia="仿宋_GB2312" w:cs="Times New Roman"/>
          <w:color w:val="000000"/>
          <w:spacing w:val="0"/>
          <w:w w:val="100"/>
          <w:position w:val="0"/>
          <w:sz w:val="32"/>
          <w:szCs w:val="32"/>
          <w:lang w:val="en-US" w:eastAsia="zh-CN"/>
        </w:rPr>
        <w:t>一</w:t>
      </w:r>
      <w:r>
        <w:rPr>
          <w:rFonts w:hint="default" w:ascii="Times New Roman" w:hAnsi="Times New Roman" w:eastAsia="仿宋_GB2312" w:cs="Times New Roman"/>
          <w:color w:val="000000"/>
          <w:spacing w:val="0"/>
          <w:w w:val="100"/>
          <w:position w:val="0"/>
          <w:sz w:val="32"/>
          <w:szCs w:val="32"/>
        </w:rPr>
        <w:t>是</w:t>
      </w:r>
      <w:r>
        <w:rPr>
          <w:rFonts w:hint="eastAsia" w:ascii="Times New Roman" w:hAnsi="Times New Roman" w:eastAsia="仿宋_GB2312" w:cs="Times New Roman"/>
          <w:color w:val="000000"/>
          <w:spacing w:val="0"/>
          <w:w w:val="100"/>
          <w:position w:val="0"/>
          <w:sz w:val="32"/>
          <w:szCs w:val="32"/>
          <w:lang w:val="en-US" w:eastAsia="zh-CN"/>
        </w:rPr>
        <w:t>2024年增加财政专户管理资金收入预算2993.05万元；二是2024年上年结余结转资金较2023年增加15650.31万元。</w:t>
      </w:r>
    </w:p>
    <w:p>
      <w:pPr>
        <w:pStyle w:val="14"/>
        <w:keepNext w:val="0"/>
        <w:keepLines w:val="0"/>
        <w:pageBreakBefore w:val="0"/>
        <w:widowControl w:val="0"/>
        <w:shd w:val="clear" w:color="auto" w:fill="auto"/>
        <w:tabs>
          <w:tab w:val="left" w:pos="1292"/>
        </w:tabs>
        <w:wordWrap/>
        <w:topLinePunct w:val="0"/>
        <w:bidi w:val="0"/>
        <w:spacing w:before="0" w:after="0" w:line="580" w:lineRule="exact"/>
        <w:ind w:left="0" w:leftChars="0" w:right="0" w:rightChars="0" w:firstLine="660"/>
        <w:jc w:val="both"/>
        <w:textAlignment w:val="auto"/>
        <w:outlineLvl w:val="9"/>
        <w:rPr>
          <w:rFonts w:hint="eastAsia" w:ascii="黑体" w:hAnsi="黑体" w:eastAsia="黑体" w:cs="黑体"/>
          <w:sz w:val="32"/>
          <w:szCs w:val="32"/>
        </w:rPr>
      </w:pPr>
      <w:bookmarkStart w:id="13" w:name="bookmark26"/>
      <w:r>
        <w:rPr>
          <w:rFonts w:hint="eastAsia" w:ascii="黑体" w:hAnsi="黑体" w:eastAsia="黑体" w:cs="黑体"/>
          <w:color w:val="000000"/>
          <w:spacing w:val="0"/>
          <w:w w:val="100"/>
          <w:position w:val="0"/>
          <w:sz w:val="32"/>
          <w:szCs w:val="32"/>
        </w:rPr>
        <w:t>二</w:t>
      </w:r>
      <w:bookmarkEnd w:id="13"/>
      <w:r>
        <w:rPr>
          <w:rFonts w:hint="eastAsia" w:ascii="黑体" w:hAnsi="黑体" w:eastAsia="黑体" w:cs="黑体"/>
          <w:color w:val="000000"/>
          <w:spacing w:val="0"/>
          <w:w w:val="100"/>
          <w:position w:val="0"/>
          <w:sz w:val="32"/>
          <w:szCs w:val="32"/>
        </w:rPr>
        <w:t>、收入预算总体情况说明</w:t>
      </w:r>
    </w:p>
    <w:p>
      <w:pPr>
        <w:pStyle w:val="14"/>
        <w:keepNext w:val="0"/>
        <w:keepLines w:val="0"/>
        <w:pageBreakBefore w:val="0"/>
        <w:widowControl w:val="0"/>
        <w:shd w:val="clear" w:color="auto" w:fill="auto"/>
        <w:wordWrap/>
        <w:topLinePunct w:val="0"/>
        <w:bidi w:val="0"/>
        <w:spacing w:before="0" w:after="0" w:line="580" w:lineRule="exact"/>
        <w:ind w:left="0" w:leftChars="0" w:right="0" w:rightChars="0" w:firstLine="660"/>
        <w:jc w:val="both"/>
        <w:textAlignment w:val="auto"/>
        <w:outlineLvl w:val="9"/>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color w:val="000000"/>
          <w:spacing w:val="0"/>
          <w:w w:val="100"/>
          <w:position w:val="0"/>
          <w:sz w:val="32"/>
          <w:szCs w:val="32"/>
          <w:lang w:eastAsia="zh-CN"/>
        </w:rPr>
        <w:t>鹤壁市</w:t>
      </w:r>
      <w:r>
        <w:rPr>
          <w:rFonts w:hint="eastAsia" w:ascii="Times New Roman" w:hAnsi="Times New Roman" w:eastAsia="仿宋_GB2312" w:cs="Times New Roman"/>
          <w:color w:val="000000"/>
          <w:spacing w:val="0"/>
          <w:w w:val="100"/>
          <w:position w:val="0"/>
          <w:sz w:val="32"/>
          <w:szCs w:val="32"/>
          <w:lang w:val="en-US" w:eastAsia="zh-CN"/>
        </w:rPr>
        <w:t>河南信息科技学院筹建处</w:t>
      </w:r>
      <w:r>
        <w:rPr>
          <w:rFonts w:hint="default" w:ascii="Times New Roman" w:hAnsi="Times New Roman" w:eastAsia="仿宋_GB2312" w:cs="Times New Roman"/>
          <w:color w:val="000000"/>
          <w:spacing w:val="0"/>
          <w:w w:val="100"/>
          <w:position w:val="0"/>
          <w:sz w:val="32"/>
          <w:szCs w:val="32"/>
        </w:rPr>
        <w:t>202</w:t>
      </w:r>
      <w:r>
        <w:rPr>
          <w:rFonts w:hint="eastAsia" w:ascii="Times New Roman" w:hAnsi="Times New Roman" w:eastAsia="仿宋_GB2312" w:cs="Times New Roman"/>
          <w:color w:val="000000"/>
          <w:spacing w:val="0"/>
          <w:w w:val="100"/>
          <w:position w:val="0"/>
          <w:sz w:val="32"/>
          <w:szCs w:val="32"/>
          <w:lang w:val="en-US" w:eastAsia="zh-CN"/>
        </w:rPr>
        <w:t>4</w:t>
      </w:r>
      <w:r>
        <w:rPr>
          <w:rFonts w:hint="default" w:ascii="Times New Roman" w:hAnsi="Times New Roman" w:eastAsia="仿宋_GB2312" w:cs="Times New Roman"/>
          <w:color w:val="000000"/>
          <w:spacing w:val="0"/>
          <w:w w:val="100"/>
          <w:position w:val="0"/>
          <w:sz w:val="32"/>
          <w:szCs w:val="32"/>
        </w:rPr>
        <w:t>年收入合计</w:t>
      </w:r>
      <w:r>
        <w:rPr>
          <w:rFonts w:hint="eastAsia" w:ascii="Times New Roman" w:hAnsi="Times New Roman" w:eastAsia="仿宋_GB2312" w:cs="Times New Roman"/>
          <w:color w:val="000000"/>
          <w:spacing w:val="0"/>
          <w:w w:val="100"/>
          <w:position w:val="0"/>
          <w:sz w:val="32"/>
          <w:szCs w:val="32"/>
          <w:lang w:val="en-US" w:eastAsia="zh-CN" w:bidi="en-US"/>
        </w:rPr>
        <w:t>24632.71</w:t>
      </w:r>
      <w:r>
        <w:rPr>
          <w:rFonts w:hint="default" w:ascii="Times New Roman" w:hAnsi="Times New Roman" w:eastAsia="仿宋_GB2312" w:cs="Times New Roman"/>
          <w:color w:val="000000"/>
          <w:spacing w:val="0"/>
          <w:w w:val="100"/>
          <w:position w:val="0"/>
          <w:sz w:val="32"/>
          <w:szCs w:val="32"/>
        </w:rPr>
        <w:t>万元，其中：一般公共预算</w:t>
      </w:r>
      <w:r>
        <w:rPr>
          <w:rFonts w:hint="eastAsia" w:ascii="Times New Roman" w:hAnsi="Times New Roman" w:eastAsia="仿宋_GB2312" w:cs="Times New Roman"/>
          <w:color w:val="000000"/>
          <w:spacing w:val="0"/>
          <w:w w:val="100"/>
          <w:position w:val="0"/>
          <w:sz w:val="32"/>
          <w:szCs w:val="32"/>
          <w:lang w:val="en-US" w:eastAsia="zh-CN"/>
        </w:rPr>
        <w:t>2364.46</w:t>
      </w:r>
      <w:r>
        <w:rPr>
          <w:rFonts w:hint="default" w:ascii="Times New Roman" w:hAnsi="Times New Roman" w:eastAsia="仿宋_GB2312" w:cs="Times New Roman"/>
          <w:color w:val="000000"/>
          <w:spacing w:val="0"/>
          <w:w w:val="100"/>
          <w:position w:val="0"/>
          <w:sz w:val="32"/>
          <w:szCs w:val="32"/>
        </w:rPr>
        <w:t>万元</w:t>
      </w:r>
      <w:r>
        <w:rPr>
          <w:rFonts w:hint="eastAsia" w:ascii="Times New Roman" w:hAnsi="Times New Roman" w:eastAsia="仿宋_GB2312" w:cs="Times New Roman"/>
          <w:color w:val="000000"/>
          <w:spacing w:val="0"/>
          <w:w w:val="100"/>
          <w:position w:val="0"/>
          <w:sz w:val="32"/>
          <w:szCs w:val="32"/>
          <w:lang w:eastAsia="zh-CN"/>
        </w:rPr>
        <w:t>；</w:t>
      </w:r>
      <w:r>
        <w:rPr>
          <w:rFonts w:hint="eastAsia" w:ascii="Times New Roman" w:hAnsi="Times New Roman" w:eastAsia="仿宋_GB2312" w:cs="Times New Roman"/>
          <w:color w:val="000000"/>
          <w:spacing w:val="0"/>
          <w:w w:val="100"/>
          <w:position w:val="0"/>
          <w:sz w:val="32"/>
          <w:szCs w:val="32"/>
          <w:lang w:val="en-US" w:eastAsia="zh-CN"/>
        </w:rPr>
        <w:t>财政专户管理资金</w:t>
      </w:r>
      <w:r>
        <w:rPr>
          <w:rFonts w:hint="default" w:ascii="Times New Roman" w:hAnsi="Times New Roman" w:eastAsia="仿宋_GB2312" w:cs="Times New Roman"/>
          <w:color w:val="000000"/>
          <w:spacing w:val="0"/>
          <w:w w:val="100"/>
          <w:position w:val="0"/>
          <w:sz w:val="32"/>
          <w:szCs w:val="32"/>
        </w:rPr>
        <w:t>收入</w:t>
      </w:r>
      <w:r>
        <w:rPr>
          <w:rFonts w:hint="eastAsia" w:ascii="Times New Roman" w:hAnsi="Times New Roman" w:eastAsia="仿宋_GB2312" w:cs="Times New Roman"/>
          <w:color w:val="000000"/>
          <w:spacing w:val="0"/>
          <w:w w:val="100"/>
          <w:position w:val="0"/>
          <w:sz w:val="32"/>
          <w:szCs w:val="32"/>
          <w:lang w:val="en-US" w:eastAsia="zh-CN"/>
        </w:rPr>
        <w:t>2993.05</w:t>
      </w:r>
      <w:r>
        <w:rPr>
          <w:rFonts w:hint="default" w:ascii="Times New Roman" w:hAnsi="Times New Roman" w:eastAsia="仿宋_GB2312" w:cs="Times New Roman"/>
          <w:color w:val="000000"/>
          <w:spacing w:val="0"/>
          <w:w w:val="100"/>
          <w:position w:val="0"/>
          <w:sz w:val="32"/>
          <w:szCs w:val="32"/>
        </w:rPr>
        <w:t>万元；财政性结转资金</w:t>
      </w:r>
      <w:r>
        <w:rPr>
          <w:rFonts w:hint="eastAsia" w:ascii="Times New Roman" w:hAnsi="Times New Roman" w:eastAsia="仿宋_GB2312" w:cs="Times New Roman"/>
          <w:color w:val="000000"/>
          <w:spacing w:val="0"/>
          <w:w w:val="100"/>
          <w:position w:val="0"/>
          <w:sz w:val="32"/>
          <w:szCs w:val="32"/>
          <w:lang w:val="en-US" w:eastAsia="zh-CN"/>
        </w:rPr>
        <w:t>19275.19</w:t>
      </w:r>
      <w:r>
        <w:rPr>
          <w:rFonts w:hint="default" w:ascii="Times New Roman" w:hAnsi="Times New Roman" w:eastAsia="仿宋_GB2312" w:cs="Times New Roman"/>
          <w:color w:val="000000"/>
          <w:spacing w:val="0"/>
          <w:w w:val="100"/>
          <w:position w:val="0"/>
          <w:sz w:val="32"/>
          <w:szCs w:val="32"/>
        </w:rPr>
        <w:t>万元。</w:t>
      </w:r>
    </w:p>
    <w:p>
      <w:pPr>
        <w:pStyle w:val="14"/>
        <w:keepNext w:val="0"/>
        <w:keepLines w:val="0"/>
        <w:pageBreakBefore w:val="0"/>
        <w:widowControl w:val="0"/>
        <w:shd w:val="clear" w:color="auto" w:fill="auto"/>
        <w:tabs>
          <w:tab w:val="left" w:pos="1292"/>
        </w:tabs>
        <w:wordWrap/>
        <w:topLinePunct w:val="0"/>
        <w:bidi w:val="0"/>
        <w:spacing w:before="0" w:after="0" w:line="580" w:lineRule="exact"/>
        <w:ind w:left="0" w:leftChars="0" w:right="0" w:rightChars="0" w:firstLine="660"/>
        <w:jc w:val="both"/>
        <w:textAlignment w:val="auto"/>
        <w:outlineLvl w:val="9"/>
        <w:rPr>
          <w:rFonts w:hint="eastAsia" w:ascii="黑体" w:hAnsi="黑体" w:eastAsia="黑体" w:cs="黑体"/>
          <w:sz w:val="32"/>
          <w:szCs w:val="32"/>
        </w:rPr>
      </w:pPr>
      <w:bookmarkStart w:id="14" w:name="bookmark27"/>
      <w:r>
        <w:rPr>
          <w:rFonts w:hint="eastAsia" w:ascii="黑体" w:hAnsi="黑体" w:eastAsia="黑体" w:cs="黑体"/>
          <w:color w:val="000000"/>
          <w:spacing w:val="0"/>
          <w:w w:val="100"/>
          <w:position w:val="0"/>
          <w:sz w:val="32"/>
          <w:szCs w:val="32"/>
        </w:rPr>
        <w:t>三</w:t>
      </w:r>
      <w:bookmarkEnd w:id="14"/>
      <w:r>
        <w:rPr>
          <w:rFonts w:hint="eastAsia" w:ascii="黑体" w:hAnsi="黑体" w:eastAsia="黑体" w:cs="黑体"/>
          <w:color w:val="000000"/>
          <w:spacing w:val="0"/>
          <w:w w:val="100"/>
          <w:position w:val="0"/>
          <w:sz w:val="32"/>
          <w:szCs w:val="32"/>
        </w:rPr>
        <w:t>、支出预算总体情况说明</w:t>
      </w:r>
    </w:p>
    <w:p>
      <w:pPr>
        <w:pStyle w:val="18"/>
        <w:keepNext w:val="0"/>
        <w:keepLines w:val="0"/>
        <w:pageBreakBefore w:val="0"/>
        <w:widowControl w:val="0"/>
        <w:shd w:val="clear" w:color="auto" w:fill="auto"/>
        <w:wordWrap/>
        <w:topLinePunct w:val="0"/>
        <w:bidi w:val="0"/>
        <w:spacing w:before="0" w:after="0" w:line="580" w:lineRule="exact"/>
        <w:ind w:left="0" w:leftChars="0" w:right="0" w:rightChars="0" w:firstLine="66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pacing w:val="0"/>
          <w:w w:val="100"/>
          <w:position w:val="0"/>
          <w:sz w:val="32"/>
          <w:szCs w:val="32"/>
          <w:lang w:eastAsia="zh-CN"/>
        </w:rPr>
        <w:t>鹤壁市</w:t>
      </w:r>
      <w:r>
        <w:rPr>
          <w:rFonts w:hint="eastAsia" w:eastAsia="仿宋_GB2312" w:cs="Times New Roman"/>
          <w:color w:val="000000"/>
          <w:spacing w:val="0"/>
          <w:w w:val="100"/>
          <w:position w:val="0"/>
          <w:sz w:val="32"/>
          <w:szCs w:val="32"/>
          <w:lang w:val="en-US" w:eastAsia="zh-CN"/>
        </w:rPr>
        <w:t>河南信息科技学院筹建处</w:t>
      </w:r>
      <w:r>
        <w:rPr>
          <w:rFonts w:hint="default" w:ascii="Times New Roman" w:hAnsi="Times New Roman" w:eastAsia="仿宋_GB2312" w:cs="Times New Roman"/>
          <w:color w:val="000000"/>
          <w:spacing w:val="0"/>
          <w:w w:val="100"/>
          <w:position w:val="0"/>
          <w:sz w:val="32"/>
          <w:szCs w:val="32"/>
        </w:rPr>
        <w:t>202</w:t>
      </w:r>
      <w:r>
        <w:rPr>
          <w:rFonts w:hint="eastAsia" w:eastAsia="仿宋_GB2312" w:cs="Times New Roman"/>
          <w:color w:val="000000"/>
          <w:spacing w:val="0"/>
          <w:w w:val="100"/>
          <w:position w:val="0"/>
          <w:sz w:val="32"/>
          <w:szCs w:val="32"/>
          <w:lang w:val="en-US" w:eastAsia="zh-CN"/>
        </w:rPr>
        <w:t>4</w:t>
      </w:r>
      <w:r>
        <w:rPr>
          <w:rFonts w:hint="default" w:ascii="Times New Roman" w:hAnsi="Times New Roman" w:eastAsia="仿宋_GB2312" w:cs="Times New Roman"/>
          <w:color w:val="000000"/>
          <w:spacing w:val="0"/>
          <w:w w:val="100"/>
          <w:position w:val="0"/>
          <w:sz w:val="32"/>
          <w:szCs w:val="32"/>
        </w:rPr>
        <w:t>年支出合计</w:t>
      </w:r>
      <w:r>
        <w:rPr>
          <w:rFonts w:hint="eastAsia" w:eastAsia="仿宋_GB2312" w:cs="Times New Roman"/>
          <w:color w:val="000000"/>
          <w:spacing w:val="0"/>
          <w:w w:val="100"/>
          <w:position w:val="0"/>
          <w:sz w:val="32"/>
          <w:szCs w:val="32"/>
          <w:lang w:val="en-US" w:eastAsia="zh-CN" w:bidi="en-US"/>
        </w:rPr>
        <w:t>24632.71</w:t>
      </w:r>
      <w:r>
        <w:rPr>
          <w:rFonts w:hint="default" w:ascii="Times New Roman" w:hAnsi="Times New Roman" w:eastAsia="仿宋_GB2312" w:cs="Times New Roman"/>
          <w:color w:val="000000"/>
          <w:spacing w:val="0"/>
          <w:w w:val="100"/>
          <w:position w:val="0"/>
          <w:sz w:val="32"/>
          <w:szCs w:val="32"/>
        </w:rPr>
        <w:t>万元，其中：基本支出</w:t>
      </w:r>
      <w:r>
        <w:rPr>
          <w:rFonts w:hint="eastAsia" w:eastAsia="仿宋_GB2312" w:cs="Times New Roman"/>
          <w:color w:val="000000"/>
          <w:spacing w:val="0"/>
          <w:w w:val="100"/>
          <w:position w:val="0"/>
          <w:sz w:val="32"/>
          <w:szCs w:val="32"/>
          <w:lang w:val="en-US" w:eastAsia="zh-CN"/>
        </w:rPr>
        <w:t>2102.69</w:t>
      </w:r>
      <w:r>
        <w:rPr>
          <w:rFonts w:hint="default" w:ascii="Times New Roman" w:hAnsi="Times New Roman" w:eastAsia="仿宋_GB2312" w:cs="Times New Roman"/>
          <w:color w:val="000000"/>
          <w:spacing w:val="0"/>
          <w:w w:val="100"/>
          <w:position w:val="0"/>
          <w:sz w:val="32"/>
          <w:szCs w:val="32"/>
        </w:rPr>
        <w:t>万元，占</w:t>
      </w:r>
      <w:r>
        <w:rPr>
          <w:rFonts w:hint="eastAsia" w:eastAsia="仿宋_GB2312" w:cs="Times New Roman"/>
          <w:color w:val="000000"/>
          <w:spacing w:val="0"/>
          <w:w w:val="100"/>
          <w:position w:val="0"/>
          <w:sz w:val="32"/>
          <w:szCs w:val="32"/>
          <w:lang w:val="en-US" w:eastAsia="zh-CN"/>
        </w:rPr>
        <w:t>8.53</w:t>
      </w:r>
      <w:r>
        <w:rPr>
          <w:rFonts w:hint="default" w:ascii="Times New Roman" w:hAnsi="Times New Roman" w:eastAsia="仿宋_GB2312" w:cs="Times New Roman"/>
          <w:color w:val="000000"/>
          <w:spacing w:val="0"/>
          <w:w w:val="100"/>
          <w:position w:val="0"/>
          <w:sz w:val="32"/>
          <w:szCs w:val="32"/>
        </w:rPr>
        <w:t>%</w:t>
      </w:r>
      <w:r>
        <w:rPr>
          <w:rFonts w:hint="eastAsia" w:eastAsia="仿宋_GB2312" w:cs="Times New Roman"/>
          <w:color w:val="000000"/>
          <w:spacing w:val="0"/>
          <w:w w:val="100"/>
          <w:position w:val="0"/>
          <w:sz w:val="32"/>
          <w:szCs w:val="32"/>
          <w:lang w:eastAsia="zh-CN"/>
        </w:rPr>
        <w:t>；</w:t>
      </w:r>
      <w:r>
        <w:rPr>
          <w:rFonts w:hint="default" w:ascii="Times New Roman" w:hAnsi="Times New Roman" w:eastAsia="仿宋_GB2312" w:cs="Times New Roman"/>
          <w:color w:val="000000"/>
          <w:spacing w:val="0"/>
          <w:w w:val="100"/>
          <w:position w:val="0"/>
          <w:sz w:val="32"/>
          <w:szCs w:val="32"/>
        </w:rPr>
        <w:t>项目支出</w:t>
      </w:r>
      <w:r>
        <w:rPr>
          <w:rFonts w:hint="eastAsia" w:eastAsia="仿宋_GB2312" w:cs="Times New Roman"/>
          <w:color w:val="000000"/>
          <w:spacing w:val="0"/>
          <w:w w:val="100"/>
          <w:position w:val="0"/>
          <w:sz w:val="32"/>
          <w:szCs w:val="32"/>
          <w:lang w:val="en-US" w:eastAsia="zh-CN"/>
        </w:rPr>
        <w:t>22530.01</w:t>
      </w:r>
      <w:r>
        <w:rPr>
          <w:rFonts w:hint="default" w:ascii="Times New Roman" w:hAnsi="Times New Roman" w:eastAsia="仿宋_GB2312" w:cs="Times New Roman"/>
          <w:color w:val="000000"/>
          <w:spacing w:val="0"/>
          <w:w w:val="100"/>
          <w:position w:val="0"/>
          <w:sz w:val="32"/>
          <w:szCs w:val="32"/>
        </w:rPr>
        <w:t>万元</w:t>
      </w:r>
      <w:r>
        <w:rPr>
          <w:rFonts w:hint="eastAsia" w:eastAsia="仿宋_GB2312" w:cs="Times New Roman"/>
          <w:color w:val="000000"/>
          <w:spacing w:val="0"/>
          <w:w w:val="100"/>
          <w:position w:val="0"/>
          <w:sz w:val="32"/>
          <w:szCs w:val="32"/>
          <w:lang w:eastAsia="zh-CN"/>
        </w:rPr>
        <w:t>，</w:t>
      </w:r>
      <w:r>
        <w:rPr>
          <w:rFonts w:hint="default" w:ascii="Times New Roman" w:hAnsi="Times New Roman" w:eastAsia="仿宋_GB2312" w:cs="Times New Roman"/>
          <w:color w:val="000000"/>
          <w:spacing w:val="0"/>
          <w:w w:val="100"/>
          <w:position w:val="0"/>
          <w:sz w:val="32"/>
          <w:szCs w:val="32"/>
        </w:rPr>
        <w:t>占</w:t>
      </w:r>
      <w:r>
        <w:rPr>
          <w:rFonts w:hint="eastAsia" w:eastAsia="仿宋_GB2312" w:cs="Times New Roman"/>
          <w:color w:val="000000"/>
          <w:spacing w:val="0"/>
          <w:w w:val="100"/>
          <w:position w:val="0"/>
          <w:sz w:val="32"/>
          <w:szCs w:val="32"/>
          <w:lang w:val="en-US" w:eastAsia="zh-CN"/>
        </w:rPr>
        <w:t>91.47</w:t>
      </w:r>
      <w:r>
        <w:rPr>
          <w:rFonts w:hint="default" w:ascii="Times New Roman" w:hAnsi="Times New Roman" w:eastAsia="仿宋_GB2312" w:cs="Times New Roman"/>
          <w:color w:val="000000"/>
          <w:spacing w:val="0"/>
          <w:w w:val="100"/>
          <w:position w:val="0"/>
          <w:sz w:val="32"/>
          <w:szCs w:val="32"/>
          <w:lang w:val="en-US" w:eastAsia="zh-CN"/>
        </w:rPr>
        <w:t xml:space="preserve"> </w:t>
      </w:r>
      <w:r>
        <w:rPr>
          <w:rFonts w:hint="default" w:ascii="Times New Roman" w:hAnsi="Times New Roman" w:eastAsia="仿宋_GB2312" w:cs="Times New Roman"/>
          <w:color w:val="000000"/>
          <w:spacing w:val="0"/>
          <w:w w:val="100"/>
          <w:position w:val="0"/>
          <w:sz w:val="32"/>
          <w:szCs w:val="32"/>
        </w:rPr>
        <w:t>%。</w:t>
      </w:r>
    </w:p>
    <w:p>
      <w:pPr>
        <w:pStyle w:val="14"/>
        <w:keepNext w:val="0"/>
        <w:keepLines w:val="0"/>
        <w:pageBreakBefore w:val="0"/>
        <w:widowControl w:val="0"/>
        <w:shd w:val="clear" w:color="auto" w:fill="auto"/>
        <w:tabs>
          <w:tab w:val="left" w:pos="1292"/>
        </w:tabs>
        <w:wordWrap/>
        <w:topLinePunct w:val="0"/>
        <w:bidi w:val="0"/>
        <w:spacing w:before="0" w:after="0" w:line="580" w:lineRule="exact"/>
        <w:ind w:left="0" w:leftChars="0" w:right="0" w:rightChars="0" w:firstLine="660"/>
        <w:jc w:val="both"/>
        <w:textAlignment w:val="auto"/>
        <w:outlineLvl w:val="9"/>
        <w:rPr>
          <w:rFonts w:hint="eastAsia" w:ascii="黑体" w:hAnsi="黑体" w:eastAsia="黑体" w:cs="黑体"/>
          <w:sz w:val="32"/>
          <w:szCs w:val="32"/>
        </w:rPr>
      </w:pPr>
      <w:bookmarkStart w:id="15" w:name="bookmark28"/>
      <w:r>
        <w:rPr>
          <w:rFonts w:hint="eastAsia" w:ascii="黑体" w:hAnsi="黑体" w:eastAsia="黑体" w:cs="黑体"/>
          <w:color w:val="000000"/>
          <w:spacing w:val="0"/>
          <w:w w:val="100"/>
          <w:position w:val="0"/>
          <w:sz w:val="32"/>
          <w:szCs w:val="32"/>
        </w:rPr>
        <w:t>四</w:t>
      </w:r>
      <w:bookmarkEnd w:id="15"/>
      <w:r>
        <w:rPr>
          <w:rFonts w:hint="eastAsia" w:ascii="黑体" w:hAnsi="黑体" w:eastAsia="黑体" w:cs="黑体"/>
          <w:color w:val="000000"/>
          <w:spacing w:val="0"/>
          <w:w w:val="100"/>
          <w:position w:val="0"/>
          <w:sz w:val="32"/>
          <w:szCs w:val="32"/>
        </w:rPr>
        <w:t>、财政拨款收支预算总体情况说明</w:t>
      </w:r>
    </w:p>
    <w:p>
      <w:pPr>
        <w:pStyle w:val="14"/>
        <w:keepNext w:val="0"/>
        <w:keepLines w:val="0"/>
        <w:pageBreakBefore w:val="0"/>
        <w:widowControl w:val="0"/>
        <w:shd w:val="clear" w:color="auto" w:fill="auto"/>
        <w:wordWrap/>
        <w:topLinePunct w:val="0"/>
        <w:bidi w:val="0"/>
        <w:spacing w:before="0" w:after="0" w:line="580" w:lineRule="exact"/>
        <w:ind w:left="0" w:leftChars="0" w:right="0" w:rightChars="0" w:firstLine="66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pacing w:val="0"/>
          <w:w w:val="100"/>
          <w:position w:val="0"/>
          <w:sz w:val="32"/>
          <w:szCs w:val="32"/>
          <w:lang w:eastAsia="zh-CN"/>
        </w:rPr>
        <w:t>鹤壁市</w:t>
      </w:r>
      <w:r>
        <w:rPr>
          <w:rFonts w:hint="eastAsia" w:ascii="Times New Roman" w:hAnsi="Times New Roman" w:eastAsia="仿宋_GB2312" w:cs="Times New Roman"/>
          <w:color w:val="000000"/>
          <w:spacing w:val="0"/>
          <w:w w:val="100"/>
          <w:position w:val="0"/>
          <w:sz w:val="32"/>
          <w:szCs w:val="32"/>
          <w:lang w:val="en-US" w:eastAsia="zh-CN"/>
        </w:rPr>
        <w:t>河南信息科技学院筹建处</w:t>
      </w:r>
      <w:r>
        <w:rPr>
          <w:rFonts w:hint="default" w:ascii="Times New Roman" w:hAnsi="Times New Roman" w:eastAsia="仿宋_GB2312" w:cs="Times New Roman"/>
          <w:color w:val="000000"/>
          <w:spacing w:val="0"/>
          <w:w w:val="100"/>
          <w:position w:val="0"/>
          <w:sz w:val="32"/>
          <w:szCs w:val="32"/>
        </w:rPr>
        <w:t>202</w:t>
      </w:r>
      <w:r>
        <w:rPr>
          <w:rFonts w:hint="eastAsia" w:ascii="Times New Roman" w:hAnsi="Times New Roman" w:eastAsia="仿宋_GB2312" w:cs="Times New Roman"/>
          <w:color w:val="000000"/>
          <w:spacing w:val="0"/>
          <w:w w:val="100"/>
          <w:position w:val="0"/>
          <w:sz w:val="32"/>
          <w:szCs w:val="32"/>
          <w:lang w:val="en-US" w:eastAsia="zh-CN"/>
        </w:rPr>
        <w:t>4</w:t>
      </w:r>
      <w:r>
        <w:rPr>
          <w:rFonts w:hint="default" w:ascii="Times New Roman" w:hAnsi="Times New Roman" w:eastAsia="仿宋_GB2312" w:cs="Times New Roman"/>
          <w:color w:val="000000"/>
          <w:spacing w:val="0"/>
          <w:w w:val="100"/>
          <w:position w:val="0"/>
          <w:sz w:val="32"/>
          <w:szCs w:val="32"/>
        </w:rPr>
        <w:t>年一般公共预算收支预算</w:t>
      </w:r>
      <w:r>
        <w:rPr>
          <w:rFonts w:hint="eastAsia" w:ascii="Times New Roman" w:hAnsi="Times New Roman" w:eastAsia="仿宋_GB2312" w:cs="Times New Roman"/>
          <w:color w:val="000000"/>
          <w:spacing w:val="0"/>
          <w:w w:val="100"/>
          <w:position w:val="0"/>
          <w:sz w:val="32"/>
          <w:szCs w:val="32"/>
          <w:lang w:val="en-US" w:eastAsia="zh-CN" w:bidi="en-US"/>
        </w:rPr>
        <w:t>2364.46</w:t>
      </w:r>
      <w:r>
        <w:rPr>
          <w:rFonts w:hint="default" w:ascii="Times New Roman" w:hAnsi="Times New Roman" w:eastAsia="仿宋_GB2312" w:cs="Times New Roman"/>
          <w:color w:val="000000"/>
          <w:spacing w:val="0"/>
          <w:w w:val="100"/>
          <w:position w:val="0"/>
          <w:sz w:val="32"/>
          <w:szCs w:val="32"/>
        </w:rPr>
        <w:t>万元，</w:t>
      </w:r>
      <w:r>
        <w:rPr>
          <w:rFonts w:hint="eastAsia" w:ascii="Times New Roman" w:hAnsi="Times New Roman" w:eastAsia="仿宋_GB2312" w:cs="Times New Roman"/>
          <w:color w:val="000000"/>
          <w:spacing w:val="0"/>
          <w:w w:val="100"/>
          <w:position w:val="0"/>
          <w:sz w:val="32"/>
          <w:szCs w:val="32"/>
          <w:lang w:val="en-US" w:eastAsia="zh-CN"/>
        </w:rPr>
        <w:t>上年结转</w:t>
      </w:r>
      <w:r>
        <w:rPr>
          <w:rFonts w:hint="default" w:ascii="Times New Roman" w:hAnsi="Times New Roman" w:eastAsia="仿宋_GB2312" w:cs="Times New Roman"/>
          <w:color w:val="000000"/>
          <w:spacing w:val="0"/>
          <w:w w:val="100"/>
          <w:position w:val="0"/>
          <w:sz w:val="32"/>
          <w:szCs w:val="32"/>
        </w:rPr>
        <w:t>政府性基金预算</w:t>
      </w:r>
      <w:r>
        <w:rPr>
          <w:rFonts w:hint="eastAsia" w:ascii="Times New Roman" w:hAnsi="Times New Roman" w:eastAsia="仿宋_GB2312" w:cs="Times New Roman"/>
          <w:color w:val="000000"/>
          <w:spacing w:val="0"/>
          <w:w w:val="100"/>
          <w:position w:val="0"/>
          <w:sz w:val="32"/>
          <w:szCs w:val="32"/>
          <w:lang w:val="en-US" w:eastAsia="zh-CN"/>
        </w:rPr>
        <w:t>17717.2</w:t>
      </w:r>
      <w:r>
        <w:rPr>
          <w:rFonts w:hint="default" w:ascii="Times New Roman" w:hAnsi="Times New Roman" w:eastAsia="仿宋_GB2312" w:cs="Times New Roman"/>
          <w:color w:val="000000"/>
          <w:spacing w:val="0"/>
          <w:w w:val="100"/>
          <w:position w:val="0"/>
          <w:sz w:val="32"/>
          <w:szCs w:val="32"/>
          <w:lang w:val="en-US" w:eastAsia="zh-CN"/>
        </w:rPr>
        <w:t>万元</w:t>
      </w:r>
      <w:r>
        <w:rPr>
          <w:rFonts w:hint="default" w:ascii="Times New Roman" w:hAnsi="Times New Roman" w:eastAsia="仿宋_GB2312" w:cs="Times New Roman"/>
          <w:color w:val="000000"/>
          <w:spacing w:val="0"/>
          <w:w w:val="100"/>
          <w:position w:val="0"/>
          <w:sz w:val="32"/>
          <w:szCs w:val="32"/>
          <w:lang w:eastAsia="zh-CN"/>
        </w:rPr>
        <w:t>，</w:t>
      </w:r>
      <w:r>
        <w:rPr>
          <w:rFonts w:hint="eastAsia" w:ascii="Times New Roman" w:hAnsi="Times New Roman" w:eastAsia="仿宋_GB2312" w:cs="Times New Roman"/>
          <w:color w:val="000000"/>
          <w:spacing w:val="0"/>
          <w:w w:val="100"/>
          <w:position w:val="0"/>
          <w:sz w:val="32"/>
          <w:szCs w:val="32"/>
          <w:lang w:val="en-US" w:eastAsia="zh-CN"/>
        </w:rPr>
        <w:t>无</w:t>
      </w:r>
      <w:r>
        <w:rPr>
          <w:rFonts w:hint="default" w:ascii="Times New Roman" w:hAnsi="Times New Roman" w:eastAsia="仿宋_GB2312" w:cs="Times New Roman"/>
          <w:color w:val="000000"/>
          <w:spacing w:val="0"/>
          <w:w w:val="100"/>
          <w:position w:val="0"/>
          <w:sz w:val="32"/>
          <w:szCs w:val="32"/>
        </w:rPr>
        <w:t>国有资本经营预算。</w:t>
      </w:r>
      <w:r>
        <w:rPr>
          <w:rFonts w:hint="eastAsia" w:ascii="Times New Roman" w:hAnsi="Times New Roman" w:eastAsia="仿宋_GB2312" w:cs="Times New Roman"/>
          <w:color w:val="000000"/>
          <w:spacing w:val="0"/>
          <w:w w:val="100"/>
          <w:position w:val="0"/>
          <w:sz w:val="32"/>
          <w:szCs w:val="32"/>
          <w:lang w:eastAsia="zh-CN"/>
        </w:rPr>
        <w:t>其中</w:t>
      </w:r>
      <w:r>
        <w:rPr>
          <w:rFonts w:hint="eastAsia" w:ascii="Times New Roman" w:hAnsi="Times New Roman" w:eastAsia="仿宋_GB2312" w:cs="Times New Roman"/>
          <w:color w:val="000000"/>
          <w:spacing w:val="0"/>
          <w:w w:val="100"/>
          <w:position w:val="0"/>
          <w:sz w:val="32"/>
          <w:szCs w:val="32"/>
          <w:lang w:val="en-US" w:eastAsia="zh-CN"/>
        </w:rPr>
        <w:t>教育</w:t>
      </w:r>
      <w:r>
        <w:rPr>
          <w:rFonts w:hint="eastAsia" w:ascii="Times New Roman" w:hAnsi="Times New Roman" w:eastAsia="仿宋_GB2312" w:cs="Times New Roman"/>
          <w:color w:val="000000"/>
          <w:spacing w:val="0"/>
          <w:w w:val="100"/>
          <w:position w:val="0"/>
          <w:sz w:val="32"/>
          <w:szCs w:val="32"/>
          <w:lang w:eastAsia="zh-CN"/>
        </w:rPr>
        <w:t>支出</w:t>
      </w:r>
      <w:r>
        <w:rPr>
          <w:rFonts w:hint="eastAsia" w:ascii="Times New Roman" w:hAnsi="Times New Roman" w:eastAsia="仿宋_GB2312" w:cs="Times New Roman"/>
          <w:color w:val="000000"/>
          <w:spacing w:val="0"/>
          <w:w w:val="100"/>
          <w:position w:val="0"/>
          <w:sz w:val="32"/>
          <w:szCs w:val="32"/>
          <w:lang w:val="en-US" w:eastAsia="zh-CN"/>
        </w:rPr>
        <w:t>1931.12万元、社会保障和就业支出172.26万元、卫生健康支出120.05万元、</w:t>
      </w:r>
      <w:r>
        <w:rPr>
          <w:rFonts w:hint="eastAsia" w:ascii="Times New Roman" w:hAnsi="Times New Roman" w:eastAsia="仿宋_GB2312" w:cs="Times New Roman"/>
          <w:color w:val="000000"/>
          <w:spacing w:val="0"/>
          <w:w w:val="100"/>
          <w:position w:val="0"/>
          <w:sz w:val="32"/>
          <w:szCs w:val="32"/>
          <w:highlight w:val="none"/>
          <w:lang w:val="en-US" w:eastAsia="zh-CN"/>
        </w:rPr>
        <w:t>住房保障支出141.03万元、其他支出17717.2万元。</w:t>
      </w:r>
      <w:r>
        <w:rPr>
          <w:rFonts w:hint="default" w:ascii="Times New Roman" w:hAnsi="Times New Roman" w:eastAsia="仿宋_GB2312" w:cs="Times New Roman"/>
          <w:color w:val="000000"/>
          <w:spacing w:val="0"/>
          <w:w w:val="100"/>
          <w:position w:val="0"/>
          <w:sz w:val="32"/>
          <w:szCs w:val="32"/>
        </w:rPr>
        <w:t>与202</w:t>
      </w:r>
      <w:r>
        <w:rPr>
          <w:rFonts w:hint="eastAsia" w:ascii="Times New Roman" w:hAnsi="Times New Roman" w:eastAsia="仿宋_GB2312" w:cs="Times New Roman"/>
          <w:color w:val="000000"/>
          <w:spacing w:val="0"/>
          <w:w w:val="100"/>
          <w:position w:val="0"/>
          <w:sz w:val="32"/>
          <w:szCs w:val="32"/>
          <w:lang w:val="en-US" w:eastAsia="zh-CN"/>
        </w:rPr>
        <w:t>3</w:t>
      </w:r>
      <w:r>
        <w:rPr>
          <w:rFonts w:hint="default" w:ascii="Times New Roman" w:hAnsi="Times New Roman" w:eastAsia="仿宋_GB2312" w:cs="Times New Roman"/>
          <w:color w:val="000000"/>
          <w:spacing w:val="0"/>
          <w:w w:val="100"/>
          <w:position w:val="0"/>
          <w:sz w:val="32"/>
          <w:szCs w:val="32"/>
        </w:rPr>
        <w:t>年相比，一般公共预算收支预算</w:t>
      </w:r>
      <w:r>
        <w:rPr>
          <w:rFonts w:hint="eastAsia" w:ascii="Times New Roman" w:hAnsi="Times New Roman" w:eastAsia="仿宋_GB2312" w:cs="Times New Roman"/>
          <w:color w:val="000000"/>
          <w:spacing w:val="0"/>
          <w:w w:val="100"/>
          <w:position w:val="0"/>
          <w:sz w:val="32"/>
          <w:szCs w:val="32"/>
          <w:lang w:val="en-US" w:eastAsia="zh-CN"/>
        </w:rPr>
        <w:t>减少3849.54万元，下降61.95%，主要原因：2024年一般公共预算项目支出预算减少；与2023年相比，上年结转政府性基金预算增加14092.32万元，增长388.77%，主要原因：2024年上年结转政府性基金预算拨款17717.2万元</w:t>
      </w:r>
      <w:r>
        <w:rPr>
          <w:rFonts w:hint="default" w:ascii="Times New Roman" w:hAnsi="Times New Roman" w:eastAsia="仿宋_GB2312" w:cs="Times New Roman"/>
          <w:color w:val="000000"/>
          <w:spacing w:val="0"/>
          <w:w w:val="100"/>
          <w:position w:val="0"/>
          <w:sz w:val="32"/>
          <w:szCs w:val="32"/>
          <w:lang w:val="en-US" w:eastAsia="zh-CN"/>
        </w:rPr>
        <w:t xml:space="preserve"> </w:t>
      </w:r>
      <w:r>
        <w:rPr>
          <w:rFonts w:hint="default" w:ascii="Times New Roman" w:hAnsi="Times New Roman" w:eastAsia="仿宋_GB2312" w:cs="Times New Roman"/>
          <w:color w:val="000000"/>
          <w:spacing w:val="0"/>
          <w:w w:val="100"/>
          <w:position w:val="0"/>
          <w:sz w:val="32"/>
          <w:szCs w:val="32"/>
        </w:rPr>
        <w:t>。</w:t>
      </w:r>
    </w:p>
    <w:p>
      <w:pPr>
        <w:pStyle w:val="14"/>
        <w:keepNext w:val="0"/>
        <w:keepLines w:val="0"/>
        <w:pageBreakBefore w:val="0"/>
        <w:widowControl w:val="0"/>
        <w:shd w:val="clear" w:color="auto" w:fill="auto"/>
        <w:tabs>
          <w:tab w:val="left" w:pos="1272"/>
        </w:tabs>
        <w:wordWrap/>
        <w:topLinePunct w:val="0"/>
        <w:bidi w:val="0"/>
        <w:spacing w:before="0" w:after="0" w:line="580" w:lineRule="exact"/>
        <w:ind w:left="0" w:leftChars="0" w:right="0" w:rightChars="0" w:firstLine="640"/>
        <w:jc w:val="both"/>
        <w:textAlignment w:val="auto"/>
        <w:outlineLvl w:val="9"/>
        <w:rPr>
          <w:rFonts w:hint="eastAsia" w:ascii="黑体" w:hAnsi="黑体" w:eastAsia="黑体" w:cs="黑体"/>
          <w:sz w:val="32"/>
          <w:szCs w:val="32"/>
        </w:rPr>
      </w:pPr>
      <w:bookmarkStart w:id="16" w:name="bookmark29"/>
      <w:r>
        <w:rPr>
          <w:rFonts w:hint="eastAsia" w:ascii="黑体" w:hAnsi="黑体" w:eastAsia="黑体" w:cs="黑体"/>
          <w:color w:val="000000"/>
          <w:spacing w:val="0"/>
          <w:w w:val="100"/>
          <w:position w:val="0"/>
          <w:sz w:val="32"/>
          <w:szCs w:val="32"/>
        </w:rPr>
        <w:t>五</w:t>
      </w:r>
      <w:bookmarkEnd w:id="16"/>
      <w:r>
        <w:rPr>
          <w:rFonts w:hint="eastAsia" w:ascii="黑体" w:hAnsi="黑体" w:eastAsia="黑体" w:cs="黑体"/>
          <w:color w:val="000000"/>
          <w:spacing w:val="0"/>
          <w:w w:val="100"/>
          <w:position w:val="0"/>
          <w:sz w:val="32"/>
          <w:szCs w:val="32"/>
        </w:rPr>
        <w:t>、一般公共预算支出预算情况说明</w:t>
      </w:r>
    </w:p>
    <w:p>
      <w:pPr>
        <w:pStyle w:val="14"/>
        <w:keepNext w:val="0"/>
        <w:keepLines w:val="0"/>
        <w:pageBreakBefore w:val="0"/>
        <w:widowControl w:val="0"/>
        <w:shd w:val="clear" w:color="auto" w:fill="auto"/>
        <w:wordWrap/>
        <w:topLinePunct w:val="0"/>
        <w:bidi w:val="0"/>
        <w:spacing w:before="0" w:after="0" w:line="580" w:lineRule="exact"/>
        <w:ind w:left="0" w:leftChars="0" w:right="0" w:rightChars="0" w:firstLine="64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pacing w:val="0"/>
          <w:w w:val="100"/>
          <w:position w:val="0"/>
          <w:sz w:val="32"/>
          <w:szCs w:val="32"/>
          <w:lang w:eastAsia="zh-CN"/>
        </w:rPr>
        <w:t>鹤壁市</w:t>
      </w:r>
      <w:r>
        <w:rPr>
          <w:rFonts w:hint="eastAsia" w:ascii="Times New Roman" w:hAnsi="Times New Roman" w:eastAsia="仿宋_GB2312" w:cs="Times New Roman"/>
          <w:color w:val="000000"/>
          <w:spacing w:val="0"/>
          <w:w w:val="100"/>
          <w:position w:val="0"/>
          <w:sz w:val="32"/>
          <w:szCs w:val="32"/>
          <w:lang w:val="en-US" w:eastAsia="zh-CN"/>
        </w:rPr>
        <w:t>河南信息科技学院筹建处</w:t>
      </w:r>
      <w:r>
        <w:rPr>
          <w:rFonts w:hint="default" w:ascii="Times New Roman" w:hAnsi="Times New Roman" w:eastAsia="仿宋_GB2312" w:cs="Times New Roman"/>
          <w:color w:val="000000"/>
          <w:spacing w:val="0"/>
          <w:w w:val="100"/>
          <w:position w:val="0"/>
          <w:sz w:val="32"/>
          <w:szCs w:val="32"/>
        </w:rPr>
        <w:t>202</w:t>
      </w:r>
      <w:r>
        <w:rPr>
          <w:rFonts w:hint="eastAsia" w:ascii="Times New Roman" w:hAnsi="Times New Roman" w:eastAsia="仿宋_GB2312" w:cs="Times New Roman"/>
          <w:color w:val="000000"/>
          <w:spacing w:val="0"/>
          <w:w w:val="100"/>
          <w:position w:val="0"/>
          <w:sz w:val="32"/>
          <w:szCs w:val="32"/>
          <w:lang w:val="en-US" w:eastAsia="zh-CN"/>
        </w:rPr>
        <w:t>4</w:t>
      </w:r>
      <w:r>
        <w:rPr>
          <w:rFonts w:hint="default" w:ascii="Times New Roman" w:hAnsi="Times New Roman" w:eastAsia="仿宋_GB2312" w:cs="Times New Roman"/>
          <w:color w:val="000000"/>
          <w:spacing w:val="0"/>
          <w:w w:val="100"/>
          <w:position w:val="0"/>
          <w:sz w:val="32"/>
          <w:szCs w:val="32"/>
        </w:rPr>
        <w:t>年一般公共预算支出年初预算为</w:t>
      </w:r>
      <w:r>
        <w:rPr>
          <w:rFonts w:hint="eastAsia" w:ascii="Times New Roman" w:hAnsi="Times New Roman" w:eastAsia="仿宋_GB2312" w:cs="Times New Roman"/>
          <w:color w:val="000000"/>
          <w:spacing w:val="0"/>
          <w:w w:val="100"/>
          <w:position w:val="0"/>
          <w:sz w:val="32"/>
          <w:szCs w:val="32"/>
          <w:lang w:val="en-US" w:eastAsia="zh-CN"/>
        </w:rPr>
        <w:t>2364.46</w:t>
      </w:r>
      <w:r>
        <w:rPr>
          <w:rFonts w:hint="default" w:ascii="Times New Roman" w:hAnsi="Times New Roman" w:eastAsia="仿宋_GB2312" w:cs="Times New Roman"/>
          <w:color w:val="000000"/>
          <w:spacing w:val="0"/>
          <w:w w:val="100"/>
          <w:position w:val="0"/>
          <w:sz w:val="32"/>
          <w:szCs w:val="32"/>
        </w:rPr>
        <w:t>万元</w:t>
      </w:r>
      <w:r>
        <w:rPr>
          <w:rFonts w:hint="eastAsia" w:ascii="Times New Roman" w:hAnsi="Times New Roman" w:eastAsia="仿宋_GB2312" w:cs="Times New Roman"/>
          <w:color w:val="000000"/>
          <w:spacing w:val="0"/>
          <w:w w:val="100"/>
          <w:position w:val="0"/>
          <w:sz w:val="32"/>
          <w:szCs w:val="32"/>
          <w:lang w:eastAsia="zh-CN"/>
        </w:rPr>
        <w:t>，</w:t>
      </w:r>
      <w:r>
        <w:rPr>
          <w:rFonts w:hint="eastAsia" w:ascii="Times New Roman" w:hAnsi="Times New Roman" w:eastAsia="仿宋_GB2312" w:cs="Times New Roman"/>
          <w:color w:val="000000"/>
          <w:spacing w:val="0"/>
          <w:w w:val="100"/>
          <w:position w:val="0"/>
          <w:sz w:val="32"/>
          <w:szCs w:val="32"/>
          <w:highlight w:val="none"/>
          <w:lang w:val="en-US" w:eastAsia="zh-CN"/>
        </w:rPr>
        <w:t>其中当年财政拨款安排2364.46万元</w:t>
      </w:r>
      <w:r>
        <w:rPr>
          <w:rFonts w:hint="default" w:ascii="Times New Roman" w:hAnsi="Times New Roman" w:eastAsia="仿宋_GB2312" w:cs="Times New Roman"/>
          <w:color w:val="000000"/>
          <w:spacing w:val="0"/>
          <w:w w:val="100"/>
          <w:position w:val="0"/>
          <w:sz w:val="32"/>
          <w:szCs w:val="32"/>
          <w:highlight w:val="none"/>
        </w:rPr>
        <w:t>。</w:t>
      </w:r>
      <w:r>
        <w:rPr>
          <w:rFonts w:hint="default" w:ascii="Times New Roman" w:hAnsi="Times New Roman" w:eastAsia="仿宋_GB2312" w:cs="Times New Roman"/>
          <w:color w:val="000000"/>
          <w:spacing w:val="0"/>
          <w:w w:val="100"/>
          <w:position w:val="0"/>
          <w:sz w:val="32"/>
          <w:szCs w:val="32"/>
        </w:rPr>
        <w:t>其中：基本支出</w:t>
      </w:r>
      <w:r>
        <w:rPr>
          <w:rFonts w:hint="eastAsia" w:ascii="Times New Roman" w:hAnsi="Times New Roman" w:eastAsia="仿宋_GB2312" w:cs="Times New Roman"/>
          <w:color w:val="000000"/>
          <w:spacing w:val="0"/>
          <w:w w:val="100"/>
          <w:position w:val="0"/>
          <w:sz w:val="32"/>
          <w:szCs w:val="32"/>
          <w:lang w:val="en-US" w:eastAsia="zh-CN"/>
        </w:rPr>
        <w:t>2102.69</w:t>
      </w:r>
      <w:r>
        <w:rPr>
          <w:rFonts w:hint="default" w:ascii="Times New Roman" w:hAnsi="Times New Roman" w:eastAsia="仿宋_GB2312" w:cs="Times New Roman"/>
          <w:color w:val="000000"/>
          <w:spacing w:val="0"/>
          <w:w w:val="100"/>
          <w:position w:val="0"/>
          <w:sz w:val="32"/>
          <w:szCs w:val="32"/>
        </w:rPr>
        <w:t>万元，</w:t>
      </w:r>
      <w:r>
        <w:rPr>
          <w:rFonts w:hint="eastAsia" w:ascii="Times New Roman" w:hAnsi="Times New Roman" w:eastAsia="仿宋_GB2312" w:cs="Times New Roman"/>
          <w:color w:val="000000"/>
          <w:spacing w:val="0"/>
          <w:w w:val="100"/>
          <w:position w:val="0"/>
          <w:sz w:val="32"/>
          <w:szCs w:val="32"/>
          <w:lang w:eastAsia="zh-CN"/>
        </w:rPr>
        <w:t>主要包括</w:t>
      </w:r>
      <w:r>
        <w:rPr>
          <w:rFonts w:hint="eastAsia" w:ascii="Times New Roman" w:hAnsi="Times New Roman" w:eastAsia="仿宋_GB2312" w:cs="Times New Roman"/>
          <w:color w:val="000000"/>
          <w:spacing w:val="0"/>
          <w:w w:val="100"/>
          <w:position w:val="0"/>
          <w:sz w:val="32"/>
          <w:szCs w:val="32"/>
          <w:lang w:val="en-US" w:eastAsia="zh-CN"/>
        </w:rPr>
        <w:t>高等教育、事业单位离退休、机关事业单位基本养老保险缴费支出、事业单位医疗、公务员医疗补助、住房公积金，</w:t>
      </w:r>
      <w:r>
        <w:rPr>
          <w:rFonts w:hint="default" w:ascii="Times New Roman" w:hAnsi="Times New Roman" w:eastAsia="仿宋_GB2312" w:cs="Times New Roman"/>
          <w:color w:val="000000"/>
          <w:spacing w:val="0"/>
          <w:w w:val="100"/>
          <w:position w:val="0"/>
          <w:sz w:val="32"/>
          <w:szCs w:val="32"/>
        </w:rPr>
        <w:t>占</w:t>
      </w:r>
      <w:r>
        <w:rPr>
          <w:rFonts w:hint="eastAsia" w:ascii="Times New Roman" w:hAnsi="Times New Roman" w:eastAsia="仿宋_GB2312" w:cs="Times New Roman"/>
          <w:color w:val="000000"/>
          <w:spacing w:val="0"/>
          <w:w w:val="100"/>
          <w:position w:val="0"/>
          <w:sz w:val="32"/>
          <w:szCs w:val="32"/>
          <w:lang w:val="en-US" w:eastAsia="zh-CN" w:bidi="en-US"/>
        </w:rPr>
        <w:t>88.93</w:t>
      </w:r>
      <w:r>
        <w:rPr>
          <w:rFonts w:hint="default" w:ascii="Times New Roman" w:hAnsi="Times New Roman" w:eastAsia="仿宋_GB2312" w:cs="Times New Roman"/>
          <w:color w:val="000000"/>
          <w:spacing w:val="0"/>
          <w:w w:val="100"/>
          <w:position w:val="0"/>
          <w:sz w:val="32"/>
          <w:szCs w:val="32"/>
          <w:lang w:val="en-US" w:eastAsia="zh-CN" w:bidi="en-US"/>
        </w:rPr>
        <w:t xml:space="preserve"> </w:t>
      </w:r>
      <w:r>
        <w:rPr>
          <w:rFonts w:hint="default" w:ascii="Times New Roman" w:hAnsi="Times New Roman" w:eastAsia="仿宋_GB2312" w:cs="Times New Roman"/>
          <w:color w:val="000000"/>
          <w:spacing w:val="0"/>
          <w:w w:val="100"/>
          <w:position w:val="0"/>
          <w:sz w:val="32"/>
          <w:szCs w:val="32"/>
        </w:rPr>
        <w:t>%</w:t>
      </w:r>
      <w:r>
        <w:rPr>
          <w:rFonts w:hint="eastAsia" w:ascii="Times New Roman" w:hAnsi="Times New Roman" w:eastAsia="仿宋_GB2312" w:cs="Times New Roman"/>
          <w:color w:val="000000"/>
          <w:spacing w:val="0"/>
          <w:w w:val="100"/>
          <w:position w:val="0"/>
          <w:sz w:val="32"/>
          <w:szCs w:val="32"/>
          <w:lang w:eastAsia="zh-CN"/>
        </w:rPr>
        <w:t>；</w:t>
      </w:r>
      <w:r>
        <w:rPr>
          <w:rFonts w:hint="default" w:ascii="Times New Roman" w:hAnsi="Times New Roman" w:eastAsia="仿宋_GB2312" w:cs="Times New Roman"/>
          <w:color w:val="000000"/>
          <w:spacing w:val="0"/>
          <w:w w:val="100"/>
          <w:position w:val="0"/>
          <w:sz w:val="32"/>
          <w:szCs w:val="32"/>
        </w:rPr>
        <w:t>项目支出</w:t>
      </w:r>
      <w:r>
        <w:rPr>
          <w:rFonts w:hint="eastAsia" w:ascii="Times New Roman" w:hAnsi="Times New Roman" w:eastAsia="仿宋_GB2312" w:cs="Times New Roman"/>
          <w:color w:val="000000"/>
          <w:spacing w:val="0"/>
          <w:w w:val="100"/>
          <w:position w:val="0"/>
          <w:sz w:val="32"/>
          <w:szCs w:val="32"/>
          <w:lang w:val="en-US" w:eastAsia="zh-CN"/>
        </w:rPr>
        <w:t>261.77</w:t>
      </w:r>
      <w:r>
        <w:rPr>
          <w:rFonts w:hint="default" w:ascii="Times New Roman" w:hAnsi="Times New Roman" w:eastAsia="仿宋_GB2312" w:cs="Times New Roman"/>
          <w:color w:val="000000"/>
          <w:spacing w:val="0"/>
          <w:w w:val="100"/>
          <w:position w:val="0"/>
          <w:sz w:val="32"/>
          <w:szCs w:val="32"/>
        </w:rPr>
        <w:t>万元，</w:t>
      </w:r>
      <w:r>
        <w:rPr>
          <w:rFonts w:hint="eastAsia" w:ascii="Times New Roman" w:hAnsi="Times New Roman" w:eastAsia="仿宋_GB2312" w:cs="Times New Roman"/>
          <w:color w:val="000000"/>
          <w:spacing w:val="0"/>
          <w:w w:val="100"/>
          <w:position w:val="0"/>
          <w:sz w:val="32"/>
          <w:szCs w:val="32"/>
          <w:lang w:eastAsia="zh-CN"/>
        </w:rPr>
        <w:t>主要包括</w:t>
      </w:r>
      <w:r>
        <w:rPr>
          <w:rFonts w:hint="eastAsia" w:ascii="Times New Roman" w:hAnsi="Times New Roman" w:eastAsia="仿宋_GB2312" w:cs="Times New Roman"/>
          <w:color w:val="000000"/>
          <w:spacing w:val="0"/>
          <w:w w:val="100"/>
          <w:position w:val="0"/>
          <w:sz w:val="32"/>
          <w:szCs w:val="32"/>
          <w:lang w:val="en-US" w:eastAsia="zh-CN"/>
        </w:rPr>
        <w:t>高等教育支出，</w:t>
      </w:r>
      <w:r>
        <w:rPr>
          <w:rFonts w:hint="default" w:ascii="Times New Roman" w:hAnsi="Times New Roman" w:eastAsia="仿宋_GB2312" w:cs="Times New Roman"/>
          <w:color w:val="000000"/>
          <w:spacing w:val="0"/>
          <w:w w:val="100"/>
          <w:position w:val="0"/>
          <w:sz w:val="32"/>
          <w:szCs w:val="32"/>
        </w:rPr>
        <w:t>占</w:t>
      </w:r>
      <w:r>
        <w:rPr>
          <w:rFonts w:hint="eastAsia" w:ascii="Times New Roman" w:hAnsi="Times New Roman" w:eastAsia="仿宋_GB2312" w:cs="Times New Roman"/>
          <w:color w:val="000000"/>
          <w:spacing w:val="0"/>
          <w:w w:val="100"/>
          <w:position w:val="0"/>
          <w:sz w:val="32"/>
          <w:szCs w:val="32"/>
          <w:lang w:val="en-US" w:eastAsia="zh-CN"/>
        </w:rPr>
        <w:t>11.07</w:t>
      </w:r>
      <w:r>
        <w:rPr>
          <w:rFonts w:hint="default" w:ascii="Times New Roman" w:hAnsi="Times New Roman" w:eastAsia="仿宋_GB2312" w:cs="Times New Roman"/>
          <w:color w:val="000000"/>
          <w:spacing w:val="0"/>
          <w:w w:val="100"/>
          <w:position w:val="0"/>
          <w:sz w:val="32"/>
          <w:szCs w:val="32"/>
          <w:lang w:val="en-US" w:eastAsia="zh-CN"/>
        </w:rPr>
        <w:t xml:space="preserve"> </w:t>
      </w:r>
      <w:r>
        <w:rPr>
          <w:rFonts w:hint="default" w:ascii="Times New Roman" w:hAnsi="Times New Roman" w:eastAsia="仿宋_GB2312" w:cs="Times New Roman"/>
          <w:color w:val="000000"/>
          <w:spacing w:val="0"/>
          <w:w w:val="100"/>
          <w:position w:val="0"/>
          <w:sz w:val="32"/>
          <w:szCs w:val="32"/>
          <w:lang w:val="en-US" w:eastAsia="en-US" w:bidi="en-US"/>
        </w:rPr>
        <w:t>%</w:t>
      </w:r>
      <w:r>
        <w:rPr>
          <w:rFonts w:hint="eastAsia" w:ascii="Times New Roman" w:hAnsi="Times New Roman" w:eastAsia="仿宋_GB2312" w:cs="Times New Roman"/>
          <w:color w:val="000000"/>
          <w:spacing w:val="0"/>
          <w:w w:val="100"/>
          <w:position w:val="0"/>
          <w:sz w:val="32"/>
          <w:szCs w:val="32"/>
          <w:lang w:val="en-US" w:eastAsia="zh-CN" w:bidi="en-US"/>
        </w:rPr>
        <w:t>。</w:t>
      </w:r>
    </w:p>
    <w:p>
      <w:pPr>
        <w:pStyle w:val="14"/>
        <w:keepNext w:val="0"/>
        <w:keepLines w:val="0"/>
        <w:pageBreakBefore w:val="0"/>
        <w:widowControl w:val="0"/>
        <w:shd w:val="clear" w:color="auto" w:fill="auto"/>
        <w:tabs>
          <w:tab w:val="left" w:pos="1272"/>
        </w:tabs>
        <w:wordWrap/>
        <w:topLinePunct w:val="0"/>
        <w:bidi w:val="0"/>
        <w:spacing w:before="0" w:after="0" w:line="580" w:lineRule="exact"/>
        <w:ind w:left="0" w:leftChars="0" w:right="0" w:rightChars="0" w:firstLine="640"/>
        <w:jc w:val="both"/>
        <w:textAlignment w:val="auto"/>
        <w:outlineLvl w:val="9"/>
        <w:rPr>
          <w:rFonts w:hint="eastAsia" w:ascii="黑体" w:hAnsi="黑体" w:eastAsia="黑体" w:cs="黑体"/>
          <w:sz w:val="32"/>
          <w:szCs w:val="32"/>
        </w:rPr>
      </w:pPr>
      <w:bookmarkStart w:id="17" w:name="bookmark30"/>
      <w:r>
        <w:rPr>
          <w:rFonts w:hint="eastAsia" w:ascii="黑体" w:hAnsi="黑体" w:eastAsia="黑体" w:cs="黑体"/>
          <w:color w:val="000000"/>
          <w:spacing w:val="0"/>
          <w:w w:val="100"/>
          <w:position w:val="0"/>
          <w:sz w:val="32"/>
          <w:szCs w:val="32"/>
        </w:rPr>
        <w:t>六</w:t>
      </w:r>
      <w:bookmarkEnd w:id="17"/>
      <w:r>
        <w:rPr>
          <w:rFonts w:hint="eastAsia" w:ascii="黑体" w:hAnsi="黑体" w:eastAsia="黑体" w:cs="黑体"/>
          <w:color w:val="000000"/>
          <w:spacing w:val="0"/>
          <w:w w:val="100"/>
          <w:position w:val="0"/>
          <w:sz w:val="32"/>
          <w:szCs w:val="32"/>
        </w:rPr>
        <w:t>、一般公共预算基本支出情况说明</w:t>
      </w:r>
    </w:p>
    <w:p>
      <w:pPr>
        <w:pStyle w:val="14"/>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color w:val="000000"/>
          <w:spacing w:val="0"/>
          <w:w w:val="100"/>
          <w:position w:val="0"/>
          <w:sz w:val="32"/>
          <w:szCs w:val="32"/>
          <w:lang w:eastAsia="zh-CN"/>
        </w:rPr>
        <w:t>鹤壁市</w:t>
      </w:r>
      <w:r>
        <w:rPr>
          <w:rFonts w:hint="eastAsia" w:ascii="Times New Roman" w:hAnsi="Times New Roman" w:eastAsia="仿宋_GB2312" w:cs="Times New Roman"/>
          <w:color w:val="000000"/>
          <w:spacing w:val="0"/>
          <w:w w:val="100"/>
          <w:position w:val="0"/>
          <w:sz w:val="32"/>
          <w:szCs w:val="32"/>
          <w:lang w:val="en-US" w:eastAsia="zh-CN"/>
        </w:rPr>
        <w:t>河南信息科技学院筹建处</w:t>
      </w:r>
      <w:r>
        <w:rPr>
          <w:rFonts w:hint="default" w:ascii="Times New Roman" w:hAnsi="Times New Roman" w:eastAsia="仿宋_GB2312" w:cs="Times New Roman"/>
          <w:color w:val="000000"/>
          <w:spacing w:val="0"/>
          <w:w w:val="100"/>
          <w:position w:val="0"/>
          <w:sz w:val="32"/>
          <w:szCs w:val="32"/>
        </w:rPr>
        <w:t>202</w:t>
      </w:r>
      <w:r>
        <w:rPr>
          <w:rFonts w:hint="eastAsia" w:ascii="Times New Roman" w:hAnsi="Times New Roman" w:eastAsia="仿宋_GB2312" w:cs="Times New Roman"/>
          <w:color w:val="000000"/>
          <w:spacing w:val="0"/>
          <w:w w:val="100"/>
          <w:position w:val="0"/>
          <w:sz w:val="32"/>
          <w:szCs w:val="32"/>
          <w:lang w:val="en-US" w:eastAsia="zh-CN"/>
        </w:rPr>
        <w:t>4</w:t>
      </w:r>
      <w:r>
        <w:rPr>
          <w:rFonts w:hint="default" w:ascii="Times New Roman" w:hAnsi="Times New Roman" w:eastAsia="仿宋_GB2312" w:cs="Times New Roman"/>
          <w:color w:val="000000"/>
          <w:spacing w:val="0"/>
          <w:w w:val="100"/>
          <w:position w:val="0"/>
          <w:sz w:val="32"/>
          <w:szCs w:val="32"/>
        </w:rPr>
        <w:t>年一般公共预算基本支出年初预算为</w:t>
      </w:r>
      <w:r>
        <w:rPr>
          <w:rFonts w:hint="eastAsia" w:ascii="Times New Roman" w:hAnsi="Times New Roman" w:eastAsia="仿宋_GB2312" w:cs="Times New Roman"/>
          <w:color w:val="000000"/>
          <w:spacing w:val="0"/>
          <w:w w:val="100"/>
          <w:position w:val="0"/>
          <w:sz w:val="32"/>
          <w:szCs w:val="32"/>
          <w:lang w:val="en-US" w:eastAsia="zh-CN"/>
        </w:rPr>
        <w:t>2102.69</w:t>
      </w:r>
      <w:r>
        <w:rPr>
          <w:rFonts w:hint="default" w:ascii="Times New Roman" w:hAnsi="Times New Roman" w:eastAsia="仿宋_GB2312" w:cs="Times New Roman"/>
          <w:color w:val="000000"/>
          <w:spacing w:val="0"/>
          <w:w w:val="100"/>
          <w:position w:val="0"/>
          <w:sz w:val="32"/>
          <w:szCs w:val="32"/>
          <w:lang w:val="en-US" w:eastAsia="zh-CN"/>
        </w:rPr>
        <w:t xml:space="preserve"> </w:t>
      </w:r>
      <w:r>
        <w:rPr>
          <w:rFonts w:hint="default" w:ascii="Times New Roman" w:hAnsi="Times New Roman" w:eastAsia="仿宋_GB2312" w:cs="Times New Roman"/>
          <w:color w:val="000000"/>
          <w:spacing w:val="0"/>
          <w:w w:val="100"/>
          <w:position w:val="0"/>
          <w:sz w:val="32"/>
          <w:szCs w:val="32"/>
        </w:rPr>
        <w:t>万元。其中：人员经费支出</w:t>
      </w:r>
      <w:r>
        <w:rPr>
          <w:rFonts w:hint="eastAsia" w:ascii="Times New Roman" w:hAnsi="Times New Roman" w:eastAsia="仿宋_GB2312" w:cs="Times New Roman"/>
          <w:color w:val="000000"/>
          <w:spacing w:val="0"/>
          <w:w w:val="100"/>
          <w:position w:val="0"/>
          <w:sz w:val="32"/>
          <w:szCs w:val="32"/>
          <w:lang w:val="en-US" w:eastAsia="zh-CN" w:bidi="en-US"/>
        </w:rPr>
        <w:t>1989.1</w:t>
      </w:r>
      <w:r>
        <w:rPr>
          <w:rFonts w:hint="default" w:ascii="Times New Roman" w:hAnsi="Times New Roman" w:eastAsia="仿宋_GB2312" w:cs="Times New Roman"/>
          <w:color w:val="000000"/>
          <w:spacing w:val="0"/>
          <w:w w:val="100"/>
          <w:position w:val="0"/>
          <w:sz w:val="32"/>
          <w:szCs w:val="32"/>
        </w:rPr>
        <w:t>万元，</w:t>
      </w:r>
      <w:r>
        <w:rPr>
          <w:rFonts w:hint="eastAsia" w:ascii="Times New Roman" w:hAnsi="Times New Roman" w:eastAsia="仿宋_GB2312" w:cs="Times New Roman"/>
          <w:color w:val="000000"/>
          <w:spacing w:val="0"/>
          <w:w w:val="100"/>
          <w:position w:val="0"/>
          <w:sz w:val="32"/>
          <w:szCs w:val="32"/>
          <w:highlight w:val="none"/>
          <w:lang w:eastAsia="zh-CN"/>
        </w:rPr>
        <w:t>主要包括</w:t>
      </w:r>
      <w:r>
        <w:rPr>
          <w:rFonts w:hint="eastAsia" w:ascii="Times New Roman" w:hAnsi="Times New Roman" w:eastAsia="仿宋_GB2312" w:cs="Times New Roman"/>
          <w:color w:val="000000"/>
          <w:spacing w:val="0"/>
          <w:w w:val="100"/>
          <w:position w:val="0"/>
          <w:sz w:val="32"/>
          <w:szCs w:val="32"/>
          <w:highlight w:val="none"/>
          <w:lang w:val="en-US" w:eastAsia="zh-CN"/>
        </w:rPr>
        <w:t>工资福利支出、工资奖金津补贴、离退休费、社会保障缴费、住房公积金，</w:t>
      </w:r>
      <w:r>
        <w:rPr>
          <w:rFonts w:hint="default" w:ascii="Times New Roman" w:hAnsi="Times New Roman" w:eastAsia="仿宋_GB2312" w:cs="Times New Roman"/>
          <w:color w:val="000000"/>
          <w:spacing w:val="0"/>
          <w:w w:val="100"/>
          <w:position w:val="0"/>
          <w:sz w:val="32"/>
          <w:szCs w:val="32"/>
        </w:rPr>
        <w:t>占</w:t>
      </w:r>
      <w:r>
        <w:rPr>
          <w:rFonts w:hint="eastAsia" w:ascii="Times New Roman" w:hAnsi="Times New Roman" w:eastAsia="仿宋_GB2312" w:cs="Times New Roman"/>
          <w:color w:val="000000"/>
          <w:spacing w:val="0"/>
          <w:w w:val="100"/>
          <w:position w:val="0"/>
          <w:sz w:val="32"/>
          <w:szCs w:val="32"/>
          <w:lang w:val="en-US" w:eastAsia="zh-CN"/>
        </w:rPr>
        <w:t>94.6</w:t>
      </w:r>
      <w:r>
        <w:rPr>
          <w:rFonts w:hint="default" w:ascii="Times New Roman" w:hAnsi="Times New Roman" w:eastAsia="仿宋_GB2312" w:cs="Times New Roman"/>
          <w:color w:val="000000"/>
          <w:spacing w:val="0"/>
          <w:w w:val="100"/>
          <w:position w:val="0"/>
          <w:sz w:val="32"/>
          <w:szCs w:val="32"/>
          <w:lang w:val="en-US" w:eastAsia="zh-CN"/>
        </w:rPr>
        <w:t xml:space="preserve"> </w:t>
      </w:r>
      <w:r>
        <w:rPr>
          <w:rFonts w:hint="default" w:ascii="Times New Roman" w:hAnsi="Times New Roman" w:eastAsia="仿宋_GB2312" w:cs="Times New Roman"/>
          <w:color w:val="000000"/>
          <w:spacing w:val="0"/>
          <w:w w:val="100"/>
          <w:position w:val="0"/>
          <w:sz w:val="32"/>
          <w:szCs w:val="32"/>
        </w:rPr>
        <w:t>%</w:t>
      </w:r>
      <w:r>
        <w:rPr>
          <w:rFonts w:hint="eastAsia" w:ascii="Times New Roman" w:hAnsi="Times New Roman" w:eastAsia="仿宋_GB2312" w:cs="Times New Roman"/>
          <w:color w:val="000000"/>
          <w:spacing w:val="0"/>
          <w:w w:val="100"/>
          <w:position w:val="0"/>
          <w:sz w:val="32"/>
          <w:szCs w:val="32"/>
          <w:lang w:eastAsia="zh-CN"/>
        </w:rPr>
        <w:t>；</w:t>
      </w:r>
      <w:r>
        <w:rPr>
          <w:rFonts w:hint="default" w:ascii="Times New Roman" w:hAnsi="Times New Roman" w:eastAsia="仿宋_GB2312" w:cs="Times New Roman"/>
          <w:color w:val="000000"/>
          <w:spacing w:val="0"/>
          <w:w w:val="100"/>
          <w:position w:val="0"/>
          <w:sz w:val="32"/>
          <w:szCs w:val="32"/>
        </w:rPr>
        <w:t>公用经费支出</w:t>
      </w:r>
      <w:r>
        <w:rPr>
          <w:rFonts w:hint="eastAsia" w:ascii="Times New Roman" w:hAnsi="Times New Roman" w:eastAsia="仿宋_GB2312" w:cs="Times New Roman"/>
          <w:color w:val="000000"/>
          <w:spacing w:val="0"/>
          <w:w w:val="100"/>
          <w:position w:val="0"/>
          <w:sz w:val="32"/>
          <w:szCs w:val="32"/>
          <w:lang w:val="en-US" w:eastAsia="zh-CN" w:bidi="en-US"/>
        </w:rPr>
        <w:t>113.59</w:t>
      </w:r>
      <w:r>
        <w:rPr>
          <w:rFonts w:hint="default" w:ascii="Times New Roman" w:hAnsi="Times New Roman" w:eastAsia="仿宋_GB2312" w:cs="Times New Roman"/>
          <w:color w:val="000000"/>
          <w:spacing w:val="0"/>
          <w:w w:val="100"/>
          <w:position w:val="0"/>
          <w:sz w:val="32"/>
          <w:szCs w:val="32"/>
        </w:rPr>
        <w:t>万元，</w:t>
      </w:r>
      <w:r>
        <w:rPr>
          <w:rFonts w:hint="eastAsia" w:ascii="Times New Roman" w:hAnsi="Times New Roman" w:eastAsia="仿宋_GB2312" w:cs="Times New Roman"/>
          <w:color w:val="000000"/>
          <w:spacing w:val="0"/>
          <w:w w:val="100"/>
          <w:position w:val="0"/>
          <w:sz w:val="32"/>
          <w:szCs w:val="32"/>
          <w:highlight w:val="none"/>
          <w:lang w:eastAsia="zh-CN"/>
        </w:rPr>
        <w:t>主要包括</w:t>
      </w:r>
      <w:r>
        <w:rPr>
          <w:rFonts w:hint="eastAsia" w:ascii="Times New Roman" w:hAnsi="Times New Roman" w:eastAsia="仿宋_GB2312" w:cs="Times New Roman"/>
          <w:color w:val="000000"/>
          <w:spacing w:val="0"/>
          <w:w w:val="100"/>
          <w:position w:val="0"/>
          <w:sz w:val="32"/>
          <w:szCs w:val="32"/>
          <w:highlight w:val="none"/>
          <w:lang w:val="en-US" w:eastAsia="zh-CN"/>
        </w:rPr>
        <w:t>办公费（事业）、水费（事业）、电费（事业）、印刷费（事业）、差旅费（事业）、培训费（事业）、物业管理费（事业）、维修（护）费（事业）、租赁费（事业）、公务接待费（事业）、劳务费（事业）、工会经费（事业）、福利费（事业）、女工卫生费、公务用车运行维护费（事业）、其他商品和服务支出（事业），</w:t>
      </w:r>
      <w:r>
        <w:rPr>
          <w:rFonts w:hint="default" w:ascii="Times New Roman" w:hAnsi="Times New Roman" w:eastAsia="仿宋_GB2312" w:cs="Times New Roman"/>
          <w:color w:val="000000"/>
          <w:spacing w:val="0"/>
          <w:w w:val="100"/>
          <w:position w:val="0"/>
          <w:sz w:val="32"/>
          <w:szCs w:val="32"/>
          <w:highlight w:val="none"/>
        </w:rPr>
        <w:t>占</w:t>
      </w:r>
      <w:r>
        <w:rPr>
          <w:rFonts w:hint="eastAsia" w:ascii="Times New Roman" w:hAnsi="Times New Roman" w:eastAsia="仿宋_GB2312" w:cs="Times New Roman"/>
          <w:color w:val="000000"/>
          <w:spacing w:val="0"/>
          <w:w w:val="100"/>
          <w:position w:val="0"/>
          <w:sz w:val="32"/>
          <w:szCs w:val="32"/>
          <w:highlight w:val="none"/>
          <w:lang w:val="en-US" w:eastAsia="zh-CN"/>
        </w:rPr>
        <w:t>5.4</w:t>
      </w:r>
      <w:r>
        <w:rPr>
          <w:rFonts w:hint="default" w:ascii="Times New Roman" w:hAnsi="Times New Roman" w:eastAsia="仿宋_GB2312" w:cs="Times New Roman"/>
          <w:color w:val="000000"/>
          <w:spacing w:val="0"/>
          <w:w w:val="100"/>
          <w:position w:val="0"/>
          <w:sz w:val="32"/>
          <w:szCs w:val="32"/>
          <w:highlight w:val="none"/>
          <w:lang w:val="en-US" w:eastAsia="zh-CN"/>
        </w:rPr>
        <w:t xml:space="preserve"> </w:t>
      </w:r>
      <w:r>
        <w:rPr>
          <w:rFonts w:hint="default" w:ascii="Times New Roman" w:hAnsi="Times New Roman" w:eastAsia="仿宋_GB2312" w:cs="Times New Roman"/>
          <w:color w:val="000000"/>
          <w:spacing w:val="0"/>
          <w:w w:val="100"/>
          <w:position w:val="0"/>
          <w:sz w:val="32"/>
          <w:szCs w:val="32"/>
          <w:highlight w:val="none"/>
        </w:rPr>
        <w:t>%。</w:t>
      </w:r>
    </w:p>
    <w:p>
      <w:pPr>
        <w:keepNext w:val="0"/>
        <w:keepLines w:val="0"/>
        <w:pageBreakBefore w:val="0"/>
        <w:widowControl w:val="0"/>
        <w:kinsoku w:val="0"/>
        <w:wordWrap/>
        <w:overflowPunct w:val="0"/>
        <w:topLinePunct w:val="0"/>
        <w:autoSpaceDE w:val="0"/>
        <w:autoSpaceDN w:val="0"/>
        <w:bidi w:val="0"/>
        <w:adjustRightInd w:val="0"/>
        <w:snapToGrid w:val="0"/>
        <w:spacing w:before="0" w:after="0" w:line="580" w:lineRule="exact"/>
        <w:ind w:left="0" w:leftChars="0" w:right="0" w:rightChars="0" w:firstLine="640" w:firstLineChars="200"/>
        <w:textAlignment w:val="auto"/>
        <w:outlineLvl w:val="9"/>
        <w:rPr>
          <w:rFonts w:hint="eastAsia" w:ascii="黑体" w:hAnsi="黑体" w:eastAsia="黑体" w:cs="黑体"/>
          <w:highlight w:val="yellow"/>
        </w:rPr>
      </w:pPr>
      <w:bookmarkStart w:id="18" w:name="bookmark31"/>
      <w:r>
        <w:rPr>
          <w:rFonts w:hint="eastAsia" w:ascii="黑体" w:hAnsi="黑体" w:eastAsia="黑体" w:cs="黑体"/>
          <w:color w:val="000000"/>
          <w:spacing w:val="0"/>
          <w:w w:val="100"/>
          <w:position w:val="0"/>
          <w:sz w:val="32"/>
          <w:szCs w:val="32"/>
        </w:rPr>
        <w:t>七</w:t>
      </w:r>
      <w:bookmarkEnd w:id="18"/>
      <w:r>
        <w:rPr>
          <w:rFonts w:hint="eastAsia" w:ascii="黑体" w:hAnsi="黑体" w:eastAsia="黑体" w:cs="黑体"/>
          <w:color w:val="000000"/>
          <w:spacing w:val="0"/>
          <w:w w:val="100"/>
          <w:position w:val="0"/>
          <w:sz w:val="32"/>
          <w:szCs w:val="32"/>
        </w:rPr>
        <w:t>、一般公共预算</w:t>
      </w:r>
      <w:r>
        <w:rPr>
          <w:rFonts w:hint="eastAsia" w:ascii="黑体" w:hAnsi="黑体" w:eastAsia="黑体" w:cs="黑体"/>
          <w:color w:val="000000"/>
          <w:spacing w:val="0"/>
          <w:w w:val="100"/>
          <w:position w:val="0"/>
          <w:sz w:val="32"/>
          <w:szCs w:val="32"/>
          <w:lang w:val="zh-CN" w:eastAsia="zh-CN" w:bidi="zh-CN"/>
        </w:rPr>
        <w:t>“三</w:t>
      </w:r>
      <w:r>
        <w:rPr>
          <w:rFonts w:hint="eastAsia" w:ascii="黑体" w:hAnsi="黑体" w:eastAsia="黑体" w:cs="黑体"/>
          <w:color w:val="000000"/>
          <w:spacing w:val="0"/>
          <w:w w:val="100"/>
          <w:position w:val="0"/>
          <w:sz w:val="32"/>
          <w:szCs w:val="32"/>
        </w:rPr>
        <w:t>公”经费预算情况说明</w:t>
      </w:r>
    </w:p>
    <w:p>
      <w:pPr>
        <w:pStyle w:val="14"/>
        <w:keepNext w:val="0"/>
        <w:keepLines w:val="0"/>
        <w:pageBreakBefore w:val="0"/>
        <w:widowControl w:val="0"/>
        <w:shd w:val="clear" w:color="auto" w:fill="auto"/>
        <w:wordWrap/>
        <w:topLinePunct w:val="0"/>
        <w:bidi w:val="0"/>
        <w:spacing w:before="0" w:after="0" w:line="580" w:lineRule="exact"/>
        <w:ind w:left="0" w:leftChars="0" w:right="0" w:rightChars="0" w:firstLine="640"/>
        <w:jc w:val="both"/>
        <w:textAlignment w:val="auto"/>
        <w:outlineLvl w:val="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color w:val="000000"/>
          <w:spacing w:val="0"/>
          <w:w w:val="100"/>
          <w:position w:val="0"/>
          <w:sz w:val="32"/>
          <w:szCs w:val="32"/>
          <w:lang w:eastAsia="zh-CN"/>
        </w:rPr>
        <w:t>鹤壁市</w:t>
      </w:r>
      <w:r>
        <w:rPr>
          <w:rFonts w:hint="eastAsia" w:ascii="Times New Roman" w:hAnsi="Times New Roman" w:eastAsia="仿宋_GB2312" w:cs="Times New Roman"/>
          <w:color w:val="000000"/>
          <w:spacing w:val="0"/>
          <w:w w:val="100"/>
          <w:position w:val="0"/>
          <w:sz w:val="32"/>
          <w:szCs w:val="32"/>
          <w:lang w:val="en-US" w:eastAsia="zh-CN"/>
        </w:rPr>
        <w:t>河南信息科技学院筹建处</w:t>
      </w:r>
      <w:r>
        <w:rPr>
          <w:rFonts w:hint="default" w:ascii="Times New Roman" w:hAnsi="Times New Roman" w:eastAsia="仿宋_GB2312" w:cs="Times New Roman"/>
          <w:color w:val="000000"/>
          <w:spacing w:val="0"/>
          <w:w w:val="100"/>
          <w:position w:val="0"/>
          <w:sz w:val="32"/>
          <w:szCs w:val="32"/>
        </w:rPr>
        <w:t>202</w:t>
      </w:r>
      <w:r>
        <w:rPr>
          <w:rFonts w:hint="eastAsia" w:ascii="Times New Roman" w:hAnsi="Times New Roman" w:eastAsia="仿宋_GB2312" w:cs="Times New Roman"/>
          <w:color w:val="000000"/>
          <w:spacing w:val="0"/>
          <w:w w:val="100"/>
          <w:position w:val="0"/>
          <w:sz w:val="32"/>
          <w:szCs w:val="32"/>
          <w:lang w:val="en-US" w:eastAsia="zh-CN"/>
        </w:rPr>
        <w:t>4</w:t>
      </w:r>
      <w:r>
        <w:rPr>
          <w:rFonts w:hint="default" w:ascii="Times New Roman" w:hAnsi="Times New Roman" w:eastAsia="仿宋_GB2312" w:cs="Times New Roman"/>
          <w:color w:val="000000"/>
          <w:spacing w:val="0"/>
          <w:w w:val="100"/>
          <w:position w:val="0"/>
          <w:sz w:val="32"/>
          <w:szCs w:val="32"/>
        </w:rPr>
        <w:t>年</w:t>
      </w:r>
      <w:r>
        <w:rPr>
          <w:rFonts w:hint="default" w:ascii="Times New Roman" w:hAnsi="Times New Roman" w:eastAsia="仿宋_GB2312" w:cs="Times New Roman"/>
          <w:color w:val="000000"/>
          <w:spacing w:val="0"/>
          <w:w w:val="100"/>
          <w:position w:val="0"/>
          <w:sz w:val="32"/>
          <w:szCs w:val="32"/>
          <w:lang w:val="zh-CN" w:eastAsia="zh-CN" w:bidi="zh-CN"/>
        </w:rPr>
        <w:t>“三</w:t>
      </w:r>
      <w:r>
        <w:rPr>
          <w:rFonts w:hint="default" w:ascii="Times New Roman" w:hAnsi="Times New Roman" w:eastAsia="仿宋_GB2312" w:cs="Times New Roman"/>
          <w:color w:val="000000"/>
          <w:spacing w:val="0"/>
          <w:w w:val="100"/>
          <w:position w:val="0"/>
          <w:sz w:val="32"/>
          <w:szCs w:val="32"/>
        </w:rPr>
        <w:t>公”经费支出预算为</w:t>
      </w:r>
      <w:r>
        <w:rPr>
          <w:rFonts w:hint="eastAsia" w:ascii="Times New Roman" w:hAnsi="Times New Roman" w:eastAsia="仿宋_GB2312" w:cs="Times New Roman"/>
          <w:color w:val="000000"/>
          <w:spacing w:val="0"/>
          <w:w w:val="100"/>
          <w:position w:val="0"/>
          <w:sz w:val="32"/>
          <w:szCs w:val="32"/>
          <w:lang w:val="en-US" w:eastAsia="zh-CN" w:bidi="en-US"/>
        </w:rPr>
        <w:t>17.91</w:t>
      </w:r>
      <w:r>
        <w:rPr>
          <w:rFonts w:hint="default" w:ascii="Times New Roman" w:hAnsi="Times New Roman" w:eastAsia="仿宋_GB2312" w:cs="Times New Roman"/>
          <w:color w:val="000000"/>
          <w:spacing w:val="0"/>
          <w:w w:val="100"/>
          <w:position w:val="0"/>
          <w:sz w:val="32"/>
          <w:szCs w:val="32"/>
        </w:rPr>
        <w:t>万元。 202</w:t>
      </w:r>
      <w:r>
        <w:rPr>
          <w:rFonts w:hint="eastAsia" w:ascii="Times New Roman" w:hAnsi="Times New Roman" w:eastAsia="仿宋_GB2312" w:cs="Times New Roman"/>
          <w:color w:val="000000"/>
          <w:spacing w:val="0"/>
          <w:w w:val="100"/>
          <w:position w:val="0"/>
          <w:sz w:val="32"/>
          <w:szCs w:val="32"/>
          <w:lang w:val="en-US" w:eastAsia="zh-CN"/>
        </w:rPr>
        <w:t>4</w:t>
      </w:r>
      <w:r>
        <w:rPr>
          <w:rFonts w:hint="default" w:ascii="Times New Roman" w:hAnsi="Times New Roman" w:eastAsia="仿宋_GB2312" w:cs="Times New Roman"/>
          <w:color w:val="000000"/>
          <w:spacing w:val="0"/>
          <w:w w:val="100"/>
          <w:position w:val="0"/>
          <w:sz w:val="32"/>
          <w:szCs w:val="32"/>
        </w:rPr>
        <w:t>年</w:t>
      </w:r>
      <w:r>
        <w:rPr>
          <w:rFonts w:hint="default" w:ascii="Times New Roman" w:hAnsi="Times New Roman" w:eastAsia="仿宋_GB2312" w:cs="Times New Roman"/>
          <w:color w:val="000000"/>
          <w:spacing w:val="0"/>
          <w:w w:val="100"/>
          <w:position w:val="0"/>
          <w:sz w:val="32"/>
          <w:szCs w:val="32"/>
          <w:lang w:val="zh-CN" w:eastAsia="zh-CN" w:bidi="zh-CN"/>
        </w:rPr>
        <w:t>“三</w:t>
      </w:r>
      <w:r>
        <w:rPr>
          <w:rFonts w:hint="default" w:ascii="Times New Roman" w:hAnsi="Times New Roman" w:eastAsia="仿宋_GB2312" w:cs="Times New Roman"/>
          <w:color w:val="000000"/>
          <w:spacing w:val="0"/>
          <w:w w:val="100"/>
          <w:position w:val="0"/>
          <w:sz w:val="32"/>
          <w:szCs w:val="32"/>
        </w:rPr>
        <w:t>公”经费支出预算数比202</w:t>
      </w:r>
      <w:r>
        <w:rPr>
          <w:rFonts w:hint="eastAsia" w:ascii="Times New Roman" w:hAnsi="Times New Roman" w:eastAsia="仿宋_GB2312" w:cs="Times New Roman"/>
          <w:color w:val="000000"/>
          <w:spacing w:val="0"/>
          <w:w w:val="100"/>
          <w:position w:val="0"/>
          <w:sz w:val="32"/>
          <w:szCs w:val="32"/>
          <w:lang w:val="en-US" w:eastAsia="zh-CN"/>
        </w:rPr>
        <w:t>3</w:t>
      </w:r>
      <w:r>
        <w:rPr>
          <w:rFonts w:hint="default" w:ascii="Times New Roman" w:hAnsi="Times New Roman" w:eastAsia="仿宋_GB2312" w:cs="Times New Roman"/>
          <w:color w:val="000000"/>
          <w:spacing w:val="0"/>
          <w:w w:val="100"/>
          <w:position w:val="0"/>
          <w:sz w:val="32"/>
          <w:szCs w:val="32"/>
        </w:rPr>
        <w:t>年</w:t>
      </w:r>
      <w:r>
        <w:rPr>
          <w:rFonts w:hint="eastAsia" w:ascii="Times New Roman" w:hAnsi="Times New Roman" w:eastAsia="仿宋_GB2312" w:cs="Times New Roman"/>
          <w:color w:val="000000"/>
          <w:spacing w:val="0"/>
          <w:w w:val="100"/>
          <w:position w:val="0"/>
          <w:sz w:val="32"/>
          <w:szCs w:val="32"/>
          <w:highlight w:val="none"/>
          <w:lang w:eastAsia="zh-CN"/>
        </w:rPr>
        <w:t>增加</w:t>
      </w:r>
      <w:r>
        <w:rPr>
          <w:rFonts w:hint="eastAsia" w:ascii="Times New Roman" w:hAnsi="Times New Roman" w:eastAsia="仿宋_GB2312" w:cs="Times New Roman"/>
          <w:color w:val="000000"/>
          <w:spacing w:val="0"/>
          <w:w w:val="100"/>
          <w:position w:val="0"/>
          <w:sz w:val="32"/>
          <w:szCs w:val="32"/>
          <w:highlight w:val="none"/>
          <w:lang w:val="en-US" w:eastAsia="zh-CN"/>
        </w:rPr>
        <w:t>17.91</w:t>
      </w:r>
      <w:r>
        <w:rPr>
          <w:rFonts w:hint="default" w:ascii="Times New Roman" w:hAnsi="Times New Roman" w:eastAsia="仿宋_GB2312" w:cs="Times New Roman"/>
          <w:color w:val="000000"/>
          <w:spacing w:val="0"/>
          <w:w w:val="100"/>
          <w:position w:val="0"/>
          <w:sz w:val="32"/>
          <w:szCs w:val="32"/>
          <w:highlight w:val="none"/>
        </w:rPr>
        <w:t>万元。</w:t>
      </w:r>
    </w:p>
    <w:p>
      <w:pPr>
        <w:pStyle w:val="14"/>
        <w:keepNext w:val="0"/>
        <w:keepLines w:val="0"/>
        <w:pageBreakBefore w:val="0"/>
        <w:widowControl w:val="0"/>
        <w:shd w:val="clear" w:color="auto" w:fill="auto"/>
        <w:wordWrap/>
        <w:topLinePunct w:val="0"/>
        <w:bidi w:val="0"/>
        <w:spacing w:before="0" w:after="0" w:line="580" w:lineRule="exact"/>
        <w:ind w:left="0" w:leftChars="0" w:right="0" w:rightChars="0" w:firstLine="64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pacing w:val="0"/>
          <w:w w:val="100"/>
          <w:position w:val="0"/>
          <w:sz w:val="32"/>
          <w:szCs w:val="32"/>
        </w:rPr>
        <w:t>具体支出情况如下：</w:t>
      </w:r>
    </w:p>
    <w:p>
      <w:pPr>
        <w:pStyle w:val="14"/>
        <w:keepNext w:val="0"/>
        <w:keepLines w:val="0"/>
        <w:pageBreakBefore w:val="0"/>
        <w:widowControl w:val="0"/>
        <w:shd w:val="clear" w:color="auto" w:fill="auto"/>
        <w:tabs>
          <w:tab w:val="left" w:pos="1616"/>
        </w:tabs>
        <w:wordWrap/>
        <w:topLinePunct w:val="0"/>
        <w:bidi w:val="0"/>
        <w:spacing w:before="0" w:after="0" w:line="580" w:lineRule="exact"/>
        <w:ind w:left="0" w:leftChars="0" w:right="0" w:rightChars="0" w:firstLine="780"/>
        <w:jc w:val="both"/>
        <w:textAlignment w:val="auto"/>
        <w:outlineLvl w:val="9"/>
        <w:rPr>
          <w:rFonts w:hint="default" w:ascii="Times New Roman" w:hAnsi="Times New Roman" w:eastAsia="仿宋_GB2312" w:cs="Times New Roman"/>
          <w:sz w:val="32"/>
          <w:szCs w:val="32"/>
          <w:highlight w:val="none"/>
        </w:rPr>
      </w:pPr>
      <w:bookmarkStart w:id="19" w:name="bookmark32"/>
      <w:r>
        <w:rPr>
          <w:rFonts w:hint="eastAsia" w:ascii="楷体_GB2312" w:hAnsi="楷体_GB2312" w:eastAsia="楷体_GB2312" w:cs="楷体_GB2312"/>
          <w:color w:val="000000"/>
          <w:spacing w:val="0"/>
          <w:w w:val="100"/>
          <w:position w:val="0"/>
          <w:sz w:val="32"/>
          <w:szCs w:val="32"/>
        </w:rPr>
        <w:t>（</w:t>
      </w:r>
      <w:bookmarkEnd w:id="19"/>
      <w:r>
        <w:rPr>
          <w:rFonts w:hint="eastAsia" w:ascii="楷体_GB2312" w:hAnsi="楷体_GB2312" w:eastAsia="楷体_GB2312" w:cs="楷体_GB2312"/>
          <w:color w:val="000000"/>
          <w:spacing w:val="0"/>
          <w:w w:val="100"/>
          <w:position w:val="0"/>
          <w:sz w:val="32"/>
          <w:szCs w:val="32"/>
        </w:rPr>
        <w:t>一）因公出国（境）费</w:t>
      </w:r>
      <w:r>
        <w:rPr>
          <w:rFonts w:hint="eastAsia" w:ascii="Times New Roman" w:hAnsi="Times New Roman" w:eastAsia="仿宋_GB2312" w:cs="Times New Roman"/>
          <w:color w:val="000000"/>
          <w:spacing w:val="0"/>
          <w:w w:val="100"/>
          <w:position w:val="0"/>
          <w:sz w:val="32"/>
          <w:szCs w:val="32"/>
          <w:lang w:val="en-US" w:eastAsia="zh-CN" w:bidi="en-US"/>
        </w:rPr>
        <w:t>0</w:t>
      </w:r>
      <w:r>
        <w:rPr>
          <w:rFonts w:hint="default" w:ascii="Times New Roman" w:hAnsi="Times New Roman" w:eastAsia="仿宋_GB2312" w:cs="Times New Roman"/>
          <w:color w:val="000000"/>
          <w:spacing w:val="0"/>
          <w:w w:val="100"/>
          <w:position w:val="0"/>
          <w:sz w:val="32"/>
          <w:szCs w:val="32"/>
        </w:rPr>
        <w:t>万元，主要用于单位工作人员公务出国（境）的住宿费、旅费、伙食补助费、杂费、 培训费等支出。</w:t>
      </w:r>
      <w:r>
        <w:rPr>
          <w:rFonts w:hint="default" w:ascii="Times New Roman" w:hAnsi="Times New Roman" w:eastAsia="仿宋_GB2312" w:cs="Times New Roman"/>
          <w:color w:val="000000"/>
          <w:spacing w:val="0"/>
          <w:w w:val="100"/>
          <w:position w:val="0"/>
          <w:sz w:val="32"/>
          <w:szCs w:val="32"/>
          <w:highlight w:val="none"/>
          <w:lang w:eastAsia="zh-CN"/>
        </w:rPr>
        <w:t>预算数与</w:t>
      </w:r>
      <w:r>
        <w:rPr>
          <w:rFonts w:hint="default" w:ascii="Times New Roman" w:hAnsi="Times New Roman" w:eastAsia="仿宋_GB2312" w:cs="Times New Roman"/>
          <w:color w:val="000000"/>
          <w:spacing w:val="0"/>
          <w:w w:val="100"/>
          <w:position w:val="0"/>
          <w:sz w:val="32"/>
          <w:szCs w:val="32"/>
          <w:highlight w:val="none"/>
          <w:lang w:val="en-US" w:eastAsia="zh-CN"/>
        </w:rPr>
        <w:t>202</w:t>
      </w:r>
      <w:r>
        <w:rPr>
          <w:rFonts w:hint="eastAsia" w:ascii="Times New Roman" w:hAnsi="Times New Roman" w:eastAsia="仿宋_GB2312" w:cs="Times New Roman"/>
          <w:color w:val="000000"/>
          <w:spacing w:val="0"/>
          <w:w w:val="100"/>
          <w:position w:val="0"/>
          <w:sz w:val="32"/>
          <w:szCs w:val="32"/>
          <w:highlight w:val="none"/>
          <w:lang w:val="en-US" w:eastAsia="zh-CN"/>
        </w:rPr>
        <w:t>3</w:t>
      </w:r>
      <w:r>
        <w:rPr>
          <w:rFonts w:hint="default" w:ascii="Times New Roman" w:hAnsi="Times New Roman" w:eastAsia="仿宋_GB2312" w:cs="Times New Roman"/>
          <w:color w:val="000000"/>
          <w:spacing w:val="0"/>
          <w:w w:val="100"/>
          <w:position w:val="0"/>
          <w:sz w:val="32"/>
          <w:szCs w:val="32"/>
          <w:highlight w:val="none"/>
          <w:lang w:val="en-US" w:eastAsia="zh-CN"/>
        </w:rPr>
        <w:t>年保持一致。</w:t>
      </w:r>
    </w:p>
    <w:p>
      <w:pPr>
        <w:pStyle w:val="14"/>
        <w:keepNext w:val="0"/>
        <w:keepLines w:val="0"/>
        <w:pageBreakBefore w:val="0"/>
        <w:widowControl w:val="0"/>
        <w:shd w:val="clear" w:color="auto" w:fill="auto"/>
        <w:tabs>
          <w:tab w:val="left" w:pos="1628"/>
        </w:tabs>
        <w:wordWrap/>
        <w:topLinePunct w:val="0"/>
        <w:bidi w:val="0"/>
        <w:spacing w:before="0" w:after="0" w:line="580" w:lineRule="exact"/>
        <w:ind w:left="0" w:leftChars="0" w:right="0" w:rightChars="0" w:firstLine="780"/>
        <w:jc w:val="both"/>
        <w:textAlignment w:val="auto"/>
        <w:outlineLvl w:val="9"/>
        <w:rPr>
          <w:rFonts w:hint="default" w:ascii="Times New Roman" w:hAnsi="Times New Roman" w:eastAsia="仿宋_GB2312" w:cs="Times New Roman"/>
          <w:sz w:val="32"/>
          <w:szCs w:val="32"/>
        </w:rPr>
      </w:pPr>
      <w:bookmarkStart w:id="20" w:name="bookmark33"/>
      <w:r>
        <w:rPr>
          <w:rFonts w:hint="eastAsia" w:ascii="楷体_GB2312" w:hAnsi="楷体_GB2312" w:eastAsia="楷体_GB2312" w:cs="楷体_GB2312"/>
          <w:color w:val="000000"/>
          <w:spacing w:val="0"/>
          <w:w w:val="100"/>
          <w:position w:val="0"/>
          <w:sz w:val="32"/>
          <w:szCs w:val="32"/>
        </w:rPr>
        <w:t>（</w:t>
      </w:r>
      <w:bookmarkEnd w:id="20"/>
      <w:r>
        <w:rPr>
          <w:rFonts w:hint="eastAsia" w:ascii="楷体_GB2312" w:hAnsi="楷体_GB2312" w:eastAsia="楷体_GB2312" w:cs="楷体_GB2312"/>
          <w:color w:val="000000"/>
          <w:spacing w:val="0"/>
          <w:w w:val="100"/>
          <w:position w:val="0"/>
          <w:sz w:val="32"/>
          <w:szCs w:val="32"/>
        </w:rPr>
        <w:t>二）公务接待费</w:t>
      </w:r>
      <w:r>
        <w:rPr>
          <w:rFonts w:hint="eastAsia" w:ascii="Times New Roman" w:hAnsi="Times New Roman" w:eastAsia="仿宋_GB2312" w:cs="Times New Roman"/>
          <w:color w:val="000000"/>
          <w:spacing w:val="0"/>
          <w:w w:val="100"/>
          <w:position w:val="0"/>
          <w:sz w:val="32"/>
          <w:szCs w:val="32"/>
          <w:lang w:val="en-US" w:eastAsia="zh-CN" w:bidi="en-US"/>
        </w:rPr>
        <w:t>5</w:t>
      </w:r>
      <w:r>
        <w:rPr>
          <w:rFonts w:hint="default" w:ascii="Times New Roman" w:hAnsi="Times New Roman" w:eastAsia="仿宋_GB2312" w:cs="Times New Roman"/>
          <w:color w:val="000000"/>
          <w:spacing w:val="0"/>
          <w:w w:val="100"/>
          <w:position w:val="0"/>
          <w:sz w:val="32"/>
          <w:szCs w:val="32"/>
        </w:rPr>
        <w:t>万元，主要用于按规定开支的各类公务接待（含外宾接待）支出。</w:t>
      </w:r>
      <w:r>
        <w:rPr>
          <w:rFonts w:hint="default" w:ascii="Times New Roman" w:hAnsi="Times New Roman" w:eastAsia="仿宋_GB2312" w:cs="Times New Roman"/>
          <w:color w:val="000000"/>
          <w:spacing w:val="0"/>
          <w:w w:val="100"/>
          <w:position w:val="0"/>
          <w:sz w:val="32"/>
          <w:szCs w:val="32"/>
          <w:highlight w:val="none"/>
        </w:rPr>
        <w:t>预算数</w:t>
      </w:r>
      <w:r>
        <w:rPr>
          <w:rFonts w:hint="default" w:ascii="Times New Roman" w:hAnsi="Times New Roman" w:eastAsia="仿宋_GB2312" w:cs="Times New Roman"/>
          <w:color w:val="000000"/>
          <w:spacing w:val="0"/>
          <w:w w:val="100"/>
          <w:position w:val="0"/>
          <w:sz w:val="32"/>
          <w:szCs w:val="32"/>
          <w:highlight w:val="none"/>
          <w:lang w:eastAsia="zh-CN"/>
        </w:rPr>
        <w:t>比</w:t>
      </w:r>
      <w:r>
        <w:rPr>
          <w:rFonts w:hint="default" w:ascii="Times New Roman" w:hAnsi="Times New Roman" w:eastAsia="仿宋_GB2312" w:cs="Times New Roman"/>
          <w:color w:val="000000"/>
          <w:spacing w:val="0"/>
          <w:w w:val="100"/>
          <w:position w:val="0"/>
          <w:sz w:val="32"/>
          <w:szCs w:val="32"/>
          <w:highlight w:val="none"/>
        </w:rPr>
        <w:t>202</w:t>
      </w:r>
      <w:r>
        <w:rPr>
          <w:rFonts w:hint="eastAsia" w:ascii="Times New Roman" w:hAnsi="Times New Roman" w:eastAsia="仿宋_GB2312" w:cs="Times New Roman"/>
          <w:color w:val="000000"/>
          <w:spacing w:val="0"/>
          <w:w w:val="100"/>
          <w:position w:val="0"/>
          <w:sz w:val="32"/>
          <w:szCs w:val="32"/>
          <w:highlight w:val="none"/>
          <w:lang w:val="en-US" w:eastAsia="zh-CN"/>
        </w:rPr>
        <w:t>3</w:t>
      </w:r>
      <w:r>
        <w:rPr>
          <w:rFonts w:hint="default" w:ascii="Times New Roman" w:hAnsi="Times New Roman" w:eastAsia="仿宋_GB2312" w:cs="Times New Roman"/>
          <w:color w:val="000000"/>
          <w:spacing w:val="0"/>
          <w:w w:val="100"/>
          <w:position w:val="0"/>
          <w:sz w:val="32"/>
          <w:szCs w:val="32"/>
          <w:highlight w:val="none"/>
        </w:rPr>
        <w:t>年</w:t>
      </w:r>
      <w:r>
        <w:rPr>
          <w:rFonts w:hint="default" w:ascii="Times New Roman" w:hAnsi="Times New Roman" w:eastAsia="仿宋_GB2312" w:cs="Times New Roman"/>
          <w:color w:val="000000"/>
          <w:spacing w:val="0"/>
          <w:w w:val="100"/>
          <w:position w:val="0"/>
          <w:sz w:val="32"/>
          <w:szCs w:val="32"/>
          <w:highlight w:val="none"/>
          <w:lang w:eastAsia="zh-CN"/>
        </w:rPr>
        <w:t>增加</w:t>
      </w:r>
      <w:r>
        <w:rPr>
          <w:rFonts w:hint="eastAsia" w:ascii="Times New Roman" w:hAnsi="Times New Roman" w:eastAsia="仿宋_GB2312" w:cs="Times New Roman"/>
          <w:color w:val="000000"/>
          <w:spacing w:val="0"/>
          <w:w w:val="100"/>
          <w:position w:val="0"/>
          <w:sz w:val="32"/>
          <w:szCs w:val="32"/>
          <w:highlight w:val="none"/>
          <w:lang w:val="en-US" w:eastAsia="zh-CN"/>
        </w:rPr>
        <w:t>5</w:t>
      </w:r>
      <w:r>
        <w:rPr>
          <w:rFonts w:hint="default" w:ascii="Times New Roman" w:hAnsi="Times New Roman" w:eastAsia="仿宋_GB2312" w:cs="Times New Roman"/>
          <w:color w:val="000000"/>
          <w:spacing w:val="0"/>
          <w:w w:val="100"/>
          <w:position w:val="0"/>
          <w:sz w:val="32"/>
          <w:szCs w:val="32"/>
          <w:highlight w:val="none"/>
          <w:lang w:val="en-US" w:eastAsia="zh-CN"/>
        </w:rPr>
        <w:t>万元，主要原因是</w:t>
      </w:r>
      <w:r>
        <w:rPr>
          <w:rFonts w:hint="eastAsia" w:ascii="Times New Roman" w:hAnsi="Times New Roman" w:eastAsia="仿宋_GB2312" w:cs="Times New Roman"/>
          <w:color w:val="000000"/>
          <w:spacing w:val="0"/>
          <w:w w:val="100"/>
          <w:position w:val="0"/>
          <w:sz w:val="32"/>
          <w:szCs w:val="32"/>
          <w:highlight w:val="none"/>
          <w:lang w:val="en-US" w:eastAsia="zh-CN"/>
        </w:rPr>
        <w:t>2023年为新增预算单位无“三公”经费预算</w:t>
      </w:r>
      <w:r>
        <w:rPr>
          <w:rFonts w:hint="default" w:ascii="Times New Roman" w:hAnsi="Times New Roman" w:eastAsia="仿宋_GB2312" w:cs="Times New Roman"/>
          <w:color w:val="000000"/>
          <w:spacing w:val="0"/>
          <w:w w:val="100"/>
          <w:position w:val="0"/>
          <w:sz w:val="32"/>
          <w:szCs w:val="32"/>
          <w:highlight w:val="none"/>
        </w:rPr>
        <w:t>。</w:t>
      </w:r>
    </w:p>
    <w:p>
      <w:pPr>
        <w:pStyle w:val="14"/>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rPr>
      </w:pPr>
      <w:bookmarkStart w:id="21" w:name="bookmark34"/>
      <w:r>
        <w:rPr>
          <w:rFonts w:hint="eastAsia" w:ascii="楷体_GB2312" w:hAnsi="楷体_GB2312" w:eastAsia="楷体_GB2312" w:cs="楷体_GB2312"/>
          <w:color w:val="000000"/>
          <w:spacing w:val="0"/>
          <w:w w:val="100"/>
          <w:position w:val="0"/>
          <w:sz w:val="32"/>
          <w:szCs w:val="32"/>
        </w:rPr>
        <w:t>（</w:t>
      </w:r>
      <w:bookmarkEnd w:id="21"/>
      <w:r>
        <w:rPr>
          <w:rFonts w:hint="eastAsia" w:ascii="楷体_GB2312" w:hAnsi="楷体_GB2312" w:eastAsia="楷体_GB2312" w:cs="楷体_GB2312"/>
          <w:color w:val="000000"/>
          <w:spacing w:val="0"/>
          <w:w w:val="100"/>
          <w:position w:val="0"/>
          <w:sz w:val="32"/>
          <w:szCs w:val="32"/>
        </w:rPr>
        <w:t>三）公务用车购置及运行费</w:t>
      </w:r>
      <w:r>
        <w:rPr>
          <w:rFonts w:hint="eastAsia" w:ascii="Times New Roman" w:hAnsi="Times New Roman" w:eastAsia="仿宋_GB2312" w:cs="Times New Roman"/>
          <w:color w:val="000000"/>
          <w:spacing w:val="0"/>
          <w:w w:val="100"/>
          <w:position w:val="0"/>
          <w:sz w:val="32"/>
          <w:szCs w:val="32"/>
          <w:lang w:val="en-US" w:eastAsia="zh-CN" w:bidi="en-US"/>
        </w:rPr>
        <w:t>12.91</w:t>
      </w:r>
      <w:r>
        <w:rPr>
          <w:rFonts w:hint="default" w:ascii="Times New Roman" w:hAnsi="Times New Roman" w:eastAsia="仿宋_GB2312" w:cs="Times New Roman"/>
          <w:color w:val="000000"/>
          <w:spacing w:val="0"/>
          <w:w w:val="100"/>
          <w:position w:val="0"/>
          <w:sz w:val="32"/>
          <w:szCs w:val="32"/>
        </w:rPr>
        <w:t>万元，</w:t>
      </w:r>
      <w:r>
        <w:rPr>
          <w:rFonts w:hint="eastAsia" w:ascii="Times New Roman" w:hAnsi="Times New Roman" w:eastAsia="仿宋_GB2312" w:cs="Times New Roman"/>
          <w:color w:val="000000"/>
          <w:spacing w:val="0"/>
          <w:w w:val="100"/>
          <w:position w:val="0"/>
          <w:sz w:val="32"/>
          <w:szCs w:val="32"/>
          <w:lang w:val="en-US" w:eastAsia="zh-CN"/>
        </w:rPr>
        <w:t>无</w:t>
      </w:r>
      <w:r>
        <w:rPr>
          <w:rFonts w:hint="default" w:ascii="Times New Roman" w:hAnsi="Times New Roman" w:eastAsia="仿宋_GB2312" w:cs="Times New Roman"/>
          <w:color w:val="000000"/>
          <w:spacing w:val="0"/>
          <w:w w:val="100"/>
          <w:position w:val="0"/>
          <w:sz w:val="32"/>
          <w:szCs w:val="32"/>
        </w:rPr>
        <w:t>公务用车购置费，公务用车运行维护费</w:t>
      </w:r>
      <w:r>
        <w:rPr>
          <w:rFonts w:hint="eastAsia" w:ascii="Times New Roman" w:hAnsi="Times New Roman" w:eastAsia="仿宋_GB2312" w:cs="Times New Roman"/>
          <w:color w:val="000000"/>
          <w:spacing w:val="0"/>
          <w:w w:val="100"/>
          <w:position w:val="0"/>
          <w:sz w:val="32"/>
          <w:szCs w:val="32"/>
          <w:lang w:val="en-US" w:eastAsia="zh-CN" w:bidi="en-US"/>
        </w:rPr>
        <w:t>12.91</w:t>
      </w:r>
      <w:r>
        <w:rPr>
          <w:rFonts w:hint="default" w:ascii="Times New Roman" w:hAnsi="Times New Roman" w:eastAsia="仿宋_GB2312" w:cs="Times New Roman"/>
          <w:color w:val="000000"/>
          <w:spacing w:val="0"/>
          <w:w w:val="100"/>
          <w:position w:val="0"/>
          <w:sz w:val="32"/>
          <w:szCs w:val="32"/>
        </w:rPr>
        <w:t>万元，主要用于开展工作所需公务用车的燃料费、维修费、过路过桥费、保险费、安全奖励费用等支出。</w:t>
      </w:r>
      <w:r>
        <w:rPr>
          <w:rFonts w:hint="eastAsia" w:ascii="Times New Roman" w:hAnsi="Times New Roman" w:eastAsia="仿宋_GB2312" w:cs="Times New Roman"/>
          <w:color w:val="000000"/>
          <w:spacing w:val="0"/>
          <w:w w:val="100"/>
          <w:position w:val="0"/>
          <w:sz w:val="32"/>
          <w:szCs w:val="32"/>
          <w:lang w:val="en-US" w:eastAsia="zh-CN"/>
        </w:rPr>
        <w:t>公务用车购置费与2023年保持一致；公务用车运行维护费</w:t>
      </w:r>
      <w:r>
        <w:rPr>
          <w:rFonts w:hint="default" w:ascii="Times New Roman" w:hAnsi="Times New Roman" w:eastAsia="仿宋_GB2312" w:cs="Times New Roman"/>
          <w:color w:val="000000"/>
          <w:spacing w:val="0"/>
          <w:w w:val="100"/>
          <w:position w:val="0"/>
          <w:sz w:val="32"/>
          <w:szCs w:val="32"/>
          <w:highlight w:val="none"/>
        </w:rPr>
        <w:t>预算数</w:t>
      </w:r>
      <w:r>
        <w:rPr>
          <w:rFonts w:hint="default" w:ascii="Times New Roman" w:hAnsi="Times New Roman" w:eastAsia="仿宋_GB2312" w:cs="Times New Roman"/>
          <w:color w:val="000000"/>
          <w:spacing w:val="0"/>
          <w:w w:val="100"/>
          <w:position w:val="0"/>
          <w:sz w:val="32"/>
          <w:szCs w:val="32"/>
          <w:highlight w:val="none"/>
          <w:lang w:eastAsia="zh-CN"/>
        </w:rPr>
        <w:t>比</w:t>
      </w:r>
      <w:r>
        <w:rPr>
          <w:rFonts w:hint="default" w:ascii="Times New Roman" w:hAnsi="Times New Roman" w:eastAsia="仿宋_GB2312" w:cs="Times New Roman"/>
          <w:color w:val="000000"/>
          <w:spacing w:val="0"/>
          <w:w w:val="100"/>
          <w:position w:val="0"/>
          <w:sz w:val="32"/>
          <w:szCs w:val="32"/>
          <w:highlight w:val="none"/>
        </w:rPr>
        <w:t>202</w:t>
      </w:r>
      <w:r>
        <w:rPr>
          <w:rFonts w:hint="eastAsia" w:ascii="Times New Roman" w:hAnsi="Times New Roman" w:eastAsia="仿宋_GB2312" w:cs="Times New Roman"/>
          <w:color w:val="000000"/>
          <w:spacing w:val="0"/>
          <w:w w:val="100"/>
          <w:position w:val="0"/>
          <w:sz w:val="32"/>
          <w:szCs w:val="32"/>
          <w:highlight w:val="none"/>
          <w:lang w:val="en-US" w:eastAsia="zh-CN"/>
        </w:rPr>
        <w:t>3</w:t>
      </w:r>
      <w:r>
        <w:rPr>
          <w:rFonts w:hint="default" w:ascii="Times New Roman" w:hAnsi="Times New Roman" w:eastAsia="仿宋_GB2312" w:cs="Times New Roman"/>
          <w:color w:val="000000"/>
          <w:spacing w:val="0"/>
          <w:w w:val="100"/>
          <w:position w:val="0"/>
          <w:sz w:val="32"/>
          <w:szCs w:val="32"/>
          <w:highlight w:val="none"/>
        </w:rPr>
        <w:t>年</w:t>
      </w:r>
      <w:r>
        <w:rPr>
          <w:rFonts w:hint="default" w:ascii="Times New Roman" w:hAnsi="Times New Roman" w:eastAsia="仿宋_GB2312" w:cs="Times New Roman"/>
          <w:color w:val="000000"/>
          <w:spacing w:val="0"/>
          <w:w w:val="100"/>
          <w:position w:val="0"/>
          <w:sz w:val="32"/>
          <w:szCs w:val="32"/>
          <w:highlight w:val="none"/>
          <w:lang w:eastAsia="zh-CN"/>
        </w:rPr>
        <w:t>增加</w:t>
      </w:r>
      <w:r>
        <w:rPr>
          <w:rFonts w:hint="eastAsia" w:ascii="Times New Roman" w:hAnsi="Times New Roman" w:eastAsia="仿宋_GB2312" w:cs="Times New Roman"/>
          <w:color w:val="000000"/>
          <w:spacing w:val="0"/>
          <w:w w:val="100"/>
          <w:position w:val="0"/>
          <w:sz w:val="32"/>
          <w:szCs w:val="32"/>
          <w:highlight w:val="none"/>
          <w:lang w:val="en-US" w:eastAsia="zh-CN"/>
        </w:rPr>
        <w:t>12.91</w:t>
      </w:r>
      <w:r>
        <w:rPr>
          <w:rFonts w:hint="default" w:ascii="Times New Roman" w:hAnsi="Times New Roman" w:eastAsia="仿宋_GB2312" w:cs="Times New Roman"/>
          <w:color w:val="000000"/>
          <w:spacing w:val="0"/>
          <w:w w:val="100"/>
          <w:position w:val="0"/>
          <w:sz w:val="32"/>
          <w:szCs w:val="32"/>
          <w:highlight w:val="none"/>
          <w:lang w:val="en-US" w:eastAsia="zh-CN"/>
        </w:rPr>
        <w:t>万元，主要原因是</w:t>
      </w:r>
      <w:r>
        <w:rPr>
          <w:rFonts w:hint="eastAsia" w:ascii="Times New Roman" w:hAnsi="Times New Roman" w:eastAsia="仿宋_GB2312" w:cs="Times New Roman"/>
          <w:color w:val="000000"/>
          <w:spacing w:val="0"/>
          <w:w w:val="100"/>
          <w:position w:val="0"/>
          <w:sz w:val="32"/>
          <w:szCs w:val="32"/>
          <w:highlight w:val="none"/>
          <w:lang w:val="en-US" w:eastAsia="zh-CN"/>
        </w:rPr>
        <w:t>2023年为新增预算单位无此项预算</w:t>
      </w:r>
      <w:r>
        <w:rPr>
          <w:rFonts w:hint="default" w:ascii="Times New Roman" w:hAnsi="Times New Roman" w:eastAsia="仿宋_GB2312" w:cs="Times New Roman"/>
          <w:color w:val="000000"/>
          <w:spacing w:val="0"/>
          <w:w w:val="100"/>
          <w:position w:val="0"/>
          <w:sz w:val="32"/>
          <w:szCs w:val="32"/>
          <w:highlight w:val="none"/>
        </w:rPr>
        <w:t>。</w:t>
      </w:r>
    </w:p>
    <w:p>
      <w:pPr>
        <w:pStyle w:val="14"/>
        <w:keepNext w:val="0"/>
        <w:keepLines w:val="0"/>
        <w:pageBreakBefore w:val="0"/>
        <w:widowControl w:val="0"/>
        <w:shd w:val="clear" w:color="auto" w:fill="auto"/>
        <w:tabs>
          <w:tab w:val="left" w:pos="1270"/>
        </w:tabs>
        <w:wordWrap/>
        <w:topLinePunct w:val="0"/>
        <w:bidi w:val="0"/>
        <w:spacing w:before="0" w:after="0" w:line="580" w:lineRule="exact"/>
        <w:ind w:left="0" w:leftChars="0" w:right="0" w:rightChars="0" w:firstLine="640"/>
        <w:jc w:val="both"/>
        <w:textAlignment w:val="auto"/>
        <w:outlineLvl w:val="9"/>
        <w:rPr>
          <w:rFonts w:hint="eastAsia" w:ascii="黑体" w:hAnsi="黑体" w:eastAsia="黑体" w:cs="黑体"/>
          <w:sz w:val="32"/>
          <w:szCs w:val="32"/>
        </w:rPr>
      </w:pPr>
      <w:bookmarkStart w:id="22" w:name="bookmark35"/>
      <w:r>
        <w:rPr>
          <w:rFonts w:hint="eastAsia" w:ascii="黑体" w:hAnsi="黑体" w:eastAsia="黑体" w:cs="黑体"/>
          <w:color w:val="000000"/>
          <w:spacing w:val="0"/>
          <w:w w:val="100"/>
          <w:position w:val="0"/>
          <w:sz w:val="32"/>
          <w:szCs w:val="32"/>
        </w:rPr>
        <w:t>八</w:t>
      </w:r>
      <w:bookmarkEnd w:id="22"/>
      <w:r>
        <w:rPr>
          <w:rFonts w:hint="eastAsia" w:ascii="黑体" w:hAnsi="黑体" w:eastAsia="黑体" w:cs="黑体"/>
          <w:color w:val="000000"/>
          <w:spacing w:val="0"/>
          <w:w w:val="100"/>
          <w:position w:val="0"/>
          <w:sz w:val="32"/>
          <w:szCs w:val="32"/>
        </w:rPr>
        <w:t>、政府性基金支出预算情况说明</w:t>
      </w:r>
    </w:p>
    <w:p>
      <w:pPr>
        <w:keepNext w:val="0"/>
        <w:keepLines w:val="0"/>
        <w:pageBreakBefore w:val="0"/>
        <w:widowControl w:val="0"/>
        <w:kinsoku w:val="0"/>
        <w:wordWrap/>
        <w:overflowPunct w:val="0"/>
        <w:topLinePunct w:val="0"/>
        <w:autoSpaceDE w:val="0"/>
        <w:autoSpaceDN w:val="0"/>
        <w:bidi w:val="0"/>
        <w:adjustRightInd w:val="0"/>
        <w:snapToGrid w:val="0"/>
        <w:spacing w:before="0" w:after="0" w:line="58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我</w:t>
      </w:r>
      <w:r>
        <w:rPr>
          <w:rFonts w:hint="eastAsia" w:eastAsia="仿宋_GB2312" w:cs="Times New Roman"/>
          <w:sz w:val="32"/>
          <w:szCs w:val="32"/>
          <w:lang w:eastAsia="zh-CN"/>
        </w:rPr>
        <w:t>部门</w:t>
      </w:r>
      <w:r>
        <w:rPr>
          <w:rFonts w:hint="default" w:ascii="Times New Roman" w:hAnsi="Times New Roman" w:eastAsia="仿宋_GB2312" w:cs="Times New Roman"/>
          <w:sz w:val="32"/>
          <w:szCs w:val="32"/>
        </w:rPr>
        <w:t>202</w:t>
      </w:r>
      <w:r>
        <w:rPr>
          <w:rFonts w:hint="eastAsia" w:eastAsia="仿宋_GB2312" w:cs="Times New Roman"/>
          <w:sz w:val="32"/>
          <w:szCs w:val="32"/>
          <w:lang w:val="en-US" w:eastAsia="zh-CN"/>
        </w:rPr>
        <w:t>4</w:t>
      </w:r>
      <w:r>
        <w:rPr>
          <w:rFonts w:hint="default" w:ascii="Times New Roman" w:hAnsi="Times New Roman" w:eastAsia="仿宋_GB2312" w:cs="Times New Roman"/>
          <w:sz w:val="32"/>
          <w:szCs w:val="32"/>
        </w:rPr>
        <w:t>年</w:t>
      </w:r>
      <w:r>
        <w:rPr>
          <w:rFonts w:hint="eastAsia" w:eastAsia="仿宋_GB2312" w:cs="Times New Roman"/>
          <w:sz w:val="32"/>
          <w:szCs w:val="32"/>
          <w:lang w:val="en-US" w:eastAsia="zh-CN"/>
        </w:rPr>
        <w:t>无使用政</w:t>
      </w:r>
      <w:r>
        <w:rPr>
          <w:rFonts w:hint="default" w:ascii="Times New Roman" w:hAnsi="Times New Roman" w:eastAsia="仿宋_GB2312" w:cs="Times New Roman"/>
          <w:sz w:val="32"/>
          <w:szCs w:val="32"/>
        </w:rPr>
        <w:t>府性基金预算</w:t>
      </w:r>
      <w:r>
        <w:rPr>
          <w:rFonts w:hint="eastAsia" w:eastAsia="仿宋_GB2312" w:cs="Times New Roman"/>
          <w:sz w:val="32"/>
          <w:szCs w:val="32"/>
          <w:lang w:val="en-US" w:eastAsia="zh-CN"/>
        </w:rPr>
        <w:t>拨款安排的支出。</w:t>
      </w:r>
      <w:bookmarkStart w:id="23" w:name="bookmark36"/>
    </w:p>
    <w:p>
      <w:pPr>
        <w:keepNext w:val="0"/>
        <w:keepLines w:val="0"/>
        <w:pageBreakBefore w:val="0"/>
        <w:widowControl w:val="0"/>
        <w:kinsoku w:val="0"/>
        <w:wordWrap/>
        <w:overflowPunct w:val="0"/>
        <w:topLinePunct w:val="0"/>
        <w:autoSpaceDE w:val="0"/>
        <w:autoSpaceDN w:val="0"/>
        <w:bidi w:val="0"/>
        <w:adjustRightInd w:val="0"/>
        <w:snapToGrid w:val="0"/>
        <w:spacing w:before="0" w:after="0" w:line="580" w:lineRule="exact"/>
        <w:ind w:left="0" w:leftChars="0" w:right="0" w:rightChars="0" w:firstLine="640" w:firstLineChars="200"/>
        <w:textAlignment w:val="auto"/>
        <w:outlineLvl w:val="9"/>
        <w:rPr>
          <w:rFonts w:hint="eastAsia" w:ascii="黑体" w:hAnsi="黑体" w:eastAsia="黑体" w:cs="黑体"/>
          <w:sz w:val="32"/>
          <w:szCs w:val="32"/>
          <w:highlight w:val="yellow"/>
        </w:rPr>
      </w:pPr>
      <w:r>
        <w:rPr>
          <w:rFonts w:hint="eastAsia" w:ascii="黑体" w:hAnsi="黑体" w:eastAsia="黑体" w:cs="黑体"/>
          <w:color w:val="000000"/>
          <w:spacing w:val="0"/>
          <w:w w:val="100"/>
          <w:position w:val="0"/>
          <w:sz w:val="32"/>
          <w:szCs w:val="32"/>
        </w:rPr>
        <w:t>九</w:t>
      </w:r>
      <w:bookmarkEnd w:id="23"/>
      <w:r>
        <w:rPr>
          <w:rFonts w:hint="eastAsia" w:ascii="黑体" w:hAnsi="黑体" w:eastAsia="黑体" w:cs="黑体"/>
          <w:color w:val="000000"/>
          <w:spacing w:val="0"/>
          <w:w w:val="100"/>
          <w:position w:val="0"/>
          <w:sz w:val="32"/>
          <w:szCs w:val="32"/>
        </w:rPr>
        <w:t>、其他重要事项情况说明</w:t>
      </w:r>
    </w:p>
    <w:p>
      <w:pPr>
        <w:pStyle w:val="14"/>
        <w:keepNext w:val="0"/>
        <w:keepLines w:val="0"/>
        <w:pageBreakBefore w:val="0"/>
        <w:widowControl w:val="0"/>
        <w:shd w:val="clear" w:color="auto" w:fill="auto"/>
        <w:tabs>
          <w:tab w:val="left" w:pos="1628"/>
        </w:tabs>
        <w:wordWrap/>
        <w:topLinePunct w:val="0"/>
        <w:bidi w:val="0"/>
        <w:spacing w:before="0" w:after="0" w:line="580" w:lineRule="exact"/>
        <w:ind w:left="0" w:leftChars="0" w:right="0" w:rightChars="0" w:firstLine="780"/>
        <w:jc w:val="both"/>
        <w:textAlignment w:val="auto"/>
        <w:outlineLvl w:val="9"/>
        <w:rPr>
          <w:rFonts w:hint="eastAsia" w:ascii="Times New Roman" w:hAnsi="Times New Roman" w:eastAsia="仿宋_GB2312" w:cs="Times New Roman"/>
          <w:color w:val="000000"/>
          <w:spacing w:val="0"/>
          <w:w w:val="100"/>
          <w:position w:val="0"/>
          <w:sz w:val="32"/>
          <w:szCs w:val="32"/>
          <w:highlight w:val="yellow"/>
          <w:lang w:val="en-US" w:eastAsia="zh-CN"/>
        </w:rPr>
      </w:pPr>
      <w:bookmarkStart w:id="24" w:name="bookmark37"/>
      <w:r>
        <w:rPr>
          <w:rFonts w:hint="eastAsia" w:ascii="楷体_GB2312" w:hAnsi="楷体_GB2312" w:eastAsia="楷体_GB2312" w:cs="楷体_GB2312"/>
          <w:color w:val="000000"/>
          <w:spacing w:val="0"/>
          <w:w w:val="100"/>
          <w:position w:val="0"/>
          <w:sz w:val="32"/>
          <w:szCs w:val="32"/>
        </w:rPr>
        <w:t>（</w:t>
      </w:r>
      <w:bookmarkEnd w:id="24"/>
      <w:r>
        <w:rPr>
          <w:rFonts w:hint="eastAsia" w:ascii="楷体_GB2312" w:hAnsi="楷体_GB2312" w:eastAsia="楷体_GB2312" w:cs="楷体_GB2312"/>
          <w:color w:val="000000"/>
          <w:spacing w:val="0"/>
          <w:w w:val="100"/>
          <w:position w:val="0"/>
          <w:sz w:val="32"/>
          <w:szCs w:val="32"/>
        </w:rPr>
        <w:t>一）行政（事业）单位</w:t>
      </w:r>
      <w:r>
        <w:rPr>
          <w:rFonts w:hint="eastAsia" w:ascii="楷体_GB2312" w:hAnsi="楷体_GB2312" w:eastAsia="楷体_GB2312" w:cs="楷体_GB2312"/>
          <w:color w:val="000000"/>
          <w:spacing w:val="0"/>
          <w:w w:val="100"/>
          <w:position w:val="0"/>
          <w:sz w:val="32"/>
          <w:szCs w:val="32"/>
          <w:lang w:val="en-US" w:eastAsia="zh-CN"/>
        </w:rPr>
        <w:t>机关运行</w:t>
      </w:r>
      <w:r>
        <w:rPr>
          <w:rFonts w:hint="eastAsia" w:ascii="楷体_GB2312" w:hAnsi="楷体_GB2312" w:eastAsia="楷体_GB2312" w:cs="楷体_GB2312"/>
          <w:color w:val="000000"/>
          <w:spacing w:val="0"/>
          <w:w w:val="100"/>
          <w:position w:val="0"/>
          <w:sz w:val="32"/>
          <w:szCs w:val="32"/>
        </w:rPr>
        <w:t>经费</w:t>
      </w:r>
    </w:p>
    <w:p>
      <w:pPr>
        <w:pStyle w:val="14"/>
        <w:keepNext w:val="0"/>
        <w:keepLines w:val="0"/>
        <w:pageBreakBefore w:val="0"/>
        <w:widowControl w:val="0"/>
        <w:shd w:val="clear" w:color="auto" w:fill="auto"/>
        <w:wordWrap/>
        <w:topLinePunct w:val="0"/>
        <w:bidi w:val="0"/>
        <w:adjustRightInd/>
        <w:snapToGrid/>
        <w:spacing w:before="0" w:after="0" w:line="580" w:lineRule="exact"/>
        <w:ind w:left="0" w:leftChars="0" w:right="0" w:firstLine="640" w:firstLineChars="200"/>
        <w:jc w:val="both"/>
        <w:textAlignment w:val="auto"/>
        <w:outlineLvl w:val="9"/>
        <w:rPr>
          <w:rFonts w:hint="eastAsia" w:ascii="Times New Roman" w:hAnsi="Times New Roman" w:eastAsia="仿宋_GB2312" w:cs="Times New Roman"/>
          <w:color w:val="000000"/>
          <w:spacing w:val="0"/>
          <w:w w:val="100"/>
          <w:position w:val="0"/>
          <w:sz w:val="32"/>
          <w:szCs w:val="32"/>
          <w:highlight w:val="none"/>
          <w:lang w:val="en-US" w:eastAsia="zh-CN"/>
        </w:rPr>
      </w:pPr>
      <w:r>
        <w:rPr>
          <w:rFonts w:hint="eastAsia" w:ascii="Times New Roman" w:hAnsi="Times New Roman" w:eastAsia="仿宋_GB2312" w:cs="Times New Roman"/>
          <w:color w:val="000000"/>
          <w:spacing w:val="0"/>
          <w:w w:val="100"/>
          <w:position w:val="0"/>
          <w:sz w:val="32"/>
          <w:szCs w:val="32"/>
          <w:highlight w:val="none"/>
          <w:lang w:val="en-US" w:eastAsia="zh-CN"/>
        </w:rPr>
        <w:t xml:space="preserve"> </w:t>
      </w:r>
      <w:r>
        <w:rPr>
          <w:rFonts w:hint="default" w:ascii="Times New Roman" w:hAnsi="Times New Roman" w:eastAsia="仿宋_GB2312" w:cs="Times New Roman"/>
          <w:color w:val="000000"/>
          <w:spacing w:val="0"/>
          <w:w w:val="100"/>
          <w:position w:val="0"/>
          <w:sz w:val="32"/>
          <w:szCs w:val="32"/>
          <w:highlight w:val="none"/>
          <w:lang w:eastAsia="zh-CN"/>
        </w:rPr>
        <w:t>鹤壁市</w:t>
      </w:r>
      <w:r>
        <w:rPr>
          <w:rFonts w:hint="eastAsia" w:ascii="Times New Roman" w:hAnsi="Times New Roman" w:eastAsia="仿宋_GB2312" w:cs="Times New Roman"/>
          <w:color w:val="000000"/>
          <w:spacing w:val="0"/>
          <w:w w:val="100"/>
          <w:position w:val="0"/>
          <w:sz w:val="32"/>
          <w:szCs w:val="32"/>
          <w:highlight w:val="none"/>
          <w:lang w:val="en-US" w:eastAsia="zh-CN"/>
        </w:rPr>
        <w:t>河南信息科技学院筹建处为事业单位，不存在机关运行经费。</w:t>
      </w:r>
    </w:p>
    <w:p>
      <w:pPr>
        <w:pStyle w:val="14"/>
        <w:keepNext w:val="0"/>
        <w:keepLines w:val="0"/>
        <w:pageBreakBefore w:val="0"/>
        <w:widowControl w:val="0"/>
        <w:shd w:val="clear" w:color="auto" w:fill="auto"/>
        <w:wordWrap/>
        <w:topLinePunct w:val="0"/>
        <w:bidi w:val="0"/>
        <w:spacing w:before="0" w:after="0" w:line="580" w:lineRule="exact"/>
        <w:ind w:left="0" w:leftChars="0" w:right="0" w:firstLine="660"/>
        <w:jc w:val="both"/>
        <w:textAlignment w:val="auto"/>
        <w:outlineLvl w:val="9"/>
        <w:rPr>
          <w:rFonts w:hint="eastAsia" w:ascii="Times New Roman" w:hAnsi="Times New Roman" w:eastAsia="仿宋_GB2312" w:cs="Times New Roman"/>
          <w:color w:val="000000"/>
          <w:spacing w:val="0"/>
          <w:w w:val="100"/>
          <w:position w:val="0"/>
          <w:sz w:val="32"/>
          <w:szCs w:val="32"/>
          <w:highlight w:val="none"/>
          <w:lang w:eastAsia="zh-CN"/>
        </w:rPr>
      </w:pPr>
      <w:r>
        <w:rPr>
          <w:rFonts w:hint="eastAsia" w:ascii="Times New Roman" w:hAnsi="Times New Roman" w:eastAsia="仿宋_GB2312" w:cs="Times New Roman"/>
          <w:color w:val="000000"/>
          <w:spacing w:val="0"/>
          <w:w w:val="100"/>
          <w:position w:val="0"/>
          <w:sz w:val="32"/>
          <w:szCs w:val="32"/>
          <w:highlight w:val="none"/>
          <w:lang w:eastAsia="zh-CN"/>
        </w:rPr>
        <w:t>事业运行经费：</w:t>
      </w:r>
      <w:r>
        <w:rPr>
          <w:rFonts w:hint="default" w:ascii="Times New Roman" w:hAnsi="Times New Roman" w:eastAsia="仿宋_GB2312" w:cs="Times New Roman"/>
          <w:color w:val="000000"/>
          <w:spacing w:val="0"/>
          <w:w w:val="100"/>
          <w:position w:val="0"/>
          <w:sz w:val="32"/>
          <w:szCs w:val="32"/>
          <w:highlight w:val="none"/>
          <w:lang w:eastAsia="zh-CN"/>
        </w:rPr>
        <w:t>鹤壁市</w:t>
      </w:r>
      <w:r>
        <w:rPr>
          <w:rFonts w:hint="eastAsia" w:ascii="Times New Roman" w:hAnsi="Times New Roman" w:eastAsia="仿宋_GB2312" w:cs="Times New Roman"/>
          <w:color w:val="000000"/>
          <w:spacing w:val="0"/>
          <w:w w:val="100"/>
          <w:position w:val="0"/>
          <w:sz w:val="32"/>
          <w:szCs w:val="32"/>
          <w:highlight w:val="none"/>
          <w:lang w:val="en-US" w:eastAsia="zh-CN"/>
        </w:rPr>
        <w:t>河南信息科技学院筹建处</w:t>
      </w:r>
      <w:r>
        <w:rPr>
          <w:rFonts w:hint="default" w:ascii="Times New Roman" w:hAnsi="Times New Roman" w:eastAsia="仿宋_GB2312" w:cs="Times New Roman"/>
          <w:color w:val="000000"/>
          <w:spacing w:val="0"/>
          <w:w w:val="100"/>
          <w:position w:val="0"/>
          <w:sz w:val="32"/>
          <w:szCs w:val="32"/>
          <w:highlight w:val="none"/>
          <w:lang w:eastAsia="zh-CN"/>
        </w:rPr>
        <w:t>202</w:t>
      </w:r>
      <w:r>
        <w:rPr>
          <w:rFonts w:hint="eastAsia" w:ascii="Times New Roman" w:hAnsi="Times New Roman" w:eastAsia="仿宋_GB2312" w:cs="Times New Roman"/>
          <w:color w:val="000000"/>
          <w:spacing w:val="0"/>
          <w:w w:val="100"/>
          <w:position w:val="0"/>
          <w:sz w:val="32"/>
          <w:szCs w:val="32"/>
          <w:highlight w:val="none"/>
          <w:lang w:val="en-US" w:eastAsia="zh-CN"/>
        </w:rPr>
        <w:t>4</w:t>
      </w:r>
      <w:r>
        <w:rPr>
          <w:rFonts w:hint="default" w:ascii="Times New Roman" w:hAnsi="Times New Roman" w:eastAsia="仿宋_GB2312" w:cs="Times New Roman"/>
          <w:color w:val="000000"/>
          <w:spacing w:val="0"/>
          <w:w w:val="100"/>
          <w:position w:val="0"/>
          <w:sz w:val="32"/>
          <w:szCs w:val="32"/>
          <w:highlight w:val="none"/>
          <w:lang w:eastAsia="zh-CN"/>
        </w:rPr>
        <w:t>年</w:t>
      </w:r>
      <w:r>
        <w:rPr>
          <w:rFonts w:hint="eastAsia" w:ascii="Times New Roman" w:hAnsi="Times New Roman" w:eastAsia="仿宋_GB2312" w:cs="Times New Roman"/>
          <w:color w:val="000000"/>
          <w:spacing w:val="0"/>
          <w:w w:val="100"/>
          <w:position w:val="0"/>
          <w:sz w:val="32"/>
          <w:szCs w:val="32"/>
          <w:highlight w:val="none"/>
          <w:lang w:val="en-US" w:eastAsia="zh-CN"/>
        </w:rPr>
        <w:t>事业运行经费</w:t>
      </w:r>
      <w:r>
        <w:rPr>
          <w:rFonts w:hint="default" w:ascii="Times New Roman" w:hAnsi="Times New Roman" w:eastAsia="仿宋_GB2312" w:cs="Times New Roman"/>
          <w:color w:val="000000"/>
          <w:spacing w:val="0"/>
          <w:w w:val="100"/>
          <w:position w:val="0"/>
          <w:sz w:val="32"/>
          <w:szCs w:val="32"/>
          <w:highlight w:val="none"/>
          <w:lang w:eastAsia="zh-CN"/>
        </w:rPr>
        <w:t>支出预算</w:t>
      </w:r>
      <w:r>
        <w:rPr>
          <w:rFonts w:hint="eastAsia" w:ascii="Times New Roman" w:hAnsi="Times New Roman" w:eastAsia="仿宋_GB2312" w:cs="Times New Roman"/>
          <w:color w:val="000000"/>
          <w:spacing w:val="0"/>
          <w:w w:val="100"/>
          <w:position w:val="0"/>
          <w:sz w:val="32"/>
          <w:szCs w:val="32"/>
          <w:highlight w:val="none"/>
          <w:lang w:val="en-US" w:eastAsia="zh-CN"/>
        </w:rPr>
        <w:t>113.59</w:t>
      </w:r>
      <w:r>
        <w:rPr>
          <w:rFonts w:hint="default" w:ascii="Times New Roman" w:hAnsi="Times New Roman" w:eastAsia="仿宋_GB2312" w:cs="Times New Roman"/>
          <w:color w:val="000000"/>
          <w:spacing w:val="0"/>
          <w:w w:val="100"/>
          <w:position w:val="0"/>
          <w:sz w:val="32"/>
          <w:szCs w:val="32"/>
          <w:highlight w:val="none"/>
          <w:lang w:eastAsia="zh-CN"/>
        </w:rPr>
        <w:t>万元， 主要保障机构正常运转及正常履职需要所需支出，包含公用经费、公务交通补贴、工会经费、职工福利费等。</w:t>
      </w:r>
    </w:p>
    <w:p>
      <w:pPr>
        <w:pStyle w:val="14"/>
        <w:keepNext w:val="0"/>
        <w:keepLines w:val="0"/>
        <w:pageBreakBefore w:val="0"/>
        <w:widowControl w:val="0"/>
        <w:shd w:val="clear" w:color="auto" w:fill="auto"/>
        <w:tabs>
          <w:tab w:val="left" w:pos="1634"/>
        </w:tabs>
        <w:wordWrap/>
        <w:topLinePunct w:val="0"/>
        <w:bidi w:val="0"/>
        <w:spacing w:before="0" w:after="0" w:line="580" w:lineRule="exact"/>
        <w:ind w:left="0" w:leftChars="0" w:right="0" w:rightChars="0" w:firstLine="780"/>
        <w:jc w:val="both"/>
        <w:textAlignment w:val="auto"/>
        <w:outlineLvl w:val="9"/>
        <w:rPr>
          <w:rFonts w:hint="eastAsia" w:ascii="楷体_GB2312" w:hAnsi="楷体_GB2312" w:eastAsia="楷体_GB2312" w:cs="楷体_GB2312"/>
          <w:sz w:val="32"/>
          <w:szCs w:val="32"/>
        </w:rPr>
      </w:pPr>
      <w:bookmarkStart w:id="25" w:name="bookmark38"/>
      <w:r>
        <w:rPr>
          <w:rFonts w:hint="eastAsia" w:ascii="楷体_GB2312" w:hAnsi="楷体_GB2312" w:eastAsia="楷体_GB2312" w:cs="楷体_GB2312"/>
          <w:color w:val="000000"/>
          <w:spacing w:val="0"/>
          <w:w w:val="100"/>
          <w:position w:val="0"/>
          <w:sz w:val="32"/>
          <w:szCs w:val="32"/>
        </w:rPr>
        <w:t>（</w:t>
      </w:r>
      <w:bookmarkEnd w:id="25"/>
      <w:r>
        <w:rPr>
          <w:rFonts w:hint="eastAsia" w:ascii="楷体_GB2312" w:hAnsi="楷体_GB2312" w:eastAsia="楷体_GB2312" w:cs="楷体_GB2312"/>
          <w:color w:val="000000"/>
          <w:spacing w:val="0"/>
          <w:w w:val="100"/>
          <w:position w:val="0"/>
          <w:sz w:val="32"/>
          <w:szCs w:val="32"/>
        </w:rPr>
        <w:t>二）政府采购支出预算情况</w:t>
      </w:r>
    </w:p>
    <w:p>
      <w:pPr>
        <w:pStyle w:val="14"/>
        <w:keepNext w:val="0"/>
        <w:keepLines w:val="0"/>
        <w:pageBreakBefore w:val="0"/>
        <w:widowControl w:val="0"/>
        <w:shd w:val="clear" w:color="auto" w:fill="auto"/>
        <w:wordWrap/>
        <w:topLinePunct w:val="0"/>
        <w:bidi w:val="0"/>
        <w:spacing w:before="0" w:after="0" w:line="580" w:lineRule="exact"/>
        <w:ind w:left="0" w:leftChars="0" w:right="0" w:rightChars="0" w:firstLine="660"/>
        <w:jc w:val="both"/>
        <w:textAlignment w:val="auto"/>
        <w:outlineLvl w:val="9"/>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color w:val="000000"/>
          <w:spacing w:val="0"/>
          <w:w w:val="100"/>
          <w:position w:val="0"/>
          <w:sz w:val="32"/>
          <w:szCs w:val="32"/>
        </w:rPr>
        <w:t>202</w:t>
      </w:r>
      <w:r>
        <w:rPr>
          <w:rFonts w:hint="eastAsia" w:ascii="Times New Roman" w:hAnsi="Times New Roman" w:eastAsia="仿宋_GB2312" w:cs="Times New Roman"/>
          <w:color w:val="000000"/>
          <w:spacing w:val="0"/>
          <w:w w:val="100"/>
          <w:position w:val="0"/>
          <w:sz w:val="32"/>
          <w:szCs w:val="32"/>
          <w:lang w:val="en-US" w:eastAsia="zh-CN"/>
        </w:rPr>
        <w:t>4</w:t>
      </w:r>
      <w:r>
        <w:rPr>
          <w:rFonts w:hint="default" w:ascii="Times New Roman" w:hAnsi="Times New Roman" w:eastAsia="仿宋_GB2312" w:cs="Times New Roman"/>
          <w:color w:val="000000"/>
          <w:spacing w:val="0"/>
          <w:w w:val="100"/>
          <w:position w:val="0"/>
          <w:sz w:val="32"/>
          <w:szCs w:val="32"/>
        </w:rPr>
        <w:t>年政府</w:t>
      </w:r>
      <w:r>
        <w:rPr>
          <w:rFonts w:hint="eastAsia" w:ascii="Times New Roman" w:hAnsi="Times New Roman" w:eastAsia="仿宋_GB2312" w:cs="Times New Roman"/>
          <w:color w:val="000000"/>
          <w:spacing w:val="0"/>
          <w:w w:val="100"/>
          <w:position w:val="0"/>
          <w:sz w:val="32"/>
          <w:szCs w:val="32"/>
          <w:lang w:eastAsia="zh-CN"/>
        </w:rPr>
        <w:t>采</w:t>
      </w:r>
      <w:r>
        <w:rPr>
          <w:rFonts w:hint="default" w:ascii="Times New Roman" w:hAnsi="Times New Roman" w:eastAsia="仿宋_GB2312" w:cs="Times New Roman"/>
          <w:color w:val="000000"/>
          <w:spacing w:val="0"/>
          <w:w w:val="100"/>
          <w:position w:val="0"/>
          <w:sz w:val="32"/>
          <w:szCs w:val="32"/>
        </w:rPr>
        <w:t>购预算安排</w:t>
      </w:r>
      <w:r>
        <w:rPr>
          <w:rFonts w:hint="eastAsia" w:ascii="Times New Roman" w:hAnsi="Times New Roman" w:eastAsia="仿宋_GB2312" w:cs="Times New Roman"/>
          <w:color w:val="000000"/>
          <w:spacing w:val="0"/>
          <w:w w:val="100"/>
          <w:position w:val="0"/>
          <w:sz w:val="32"/>
          <w:szCs w:val="32"/>
          <w:lang w:val="en-US" w:eastAsia="zh-CN" w:bidi="en-US"/>
        </w:rPr>
        <w:t>3465.04</w:t>
      </w:r>
      <w:r>
        <w:rPr>
          <w:rFonts w:hint="default" w:ascii="Times New Roman" w:hAnsi="Times New Roman" w:eastAsia="仿宋_GB2312" w:cs="Times New Roman"/>
          <w:color w:val="000000"/>
          <w:spacing w:val="0"/>
          <w:w w:val="100"/>
          <w:position w:val="0"/>
          <w:sz w:val="32"/>
          <w:szCs w:val="32"/>
        </w:rPr>
        <w:t>万元，其中：</w:t>
      </w:r>
      <w:r>
        <w:rPr>
          <w:rFonts w:hint="eastAsia" w:ascii="Times New Roman" w:hAnsi="Times New Roman" w:eastAsia="仿宋_GB2312" w:cs="Times New Roman"/>
          <w:color w:val="000000"/>
          <w:spacing w:val="0"/>
          <w:w w:val="100"/>
          <w:position w:val="0"/>
          <w:sz w:val="32"/>
          <w:szCs w:val="32"/>
          <w:lang w:eastAsia="zh-CN"/>
        </w:rPr>
        <w:t>政府采购工程预算</w:t>
      </w:r>
      <w:r>
        <w:rPr>
          <w:rFonts w:hint="eastAsia" w:ascii="Times New Roman" w:hAnsi="Times New Roman" w:eastAsia="仿宋_GB2312" w:cs="Times New Roman"/>
          <w:color w:val="000000"/>
          <w:spacing w:val="0"/>
          <w:w w:val="100"/>
          <w:position w:val="0"/>
          <w:sz w:val="32"/>
          <w:szCs w:val="32"/>
          <w:lang w:val="en-US" w:eastAsia="zh-CN"/>
        </w:rPr>
        <w:t>3465.04万元</w:t>
      </w:r>
      <w:r>
        <w:rPr>
          <w:rFonts w:hint="eastAsia" w:ascii="Times New Roman" w:hAnsi="Times New Roman" w:eastAsia="仿宋_GB2312" w:cs="Times New Roman"/>
          <w:color w:val="000000"/>
          <w:spacing w:val="0"/>
          <w:w w:val="100"/>
          <w:position w:val="0"/>
          <w:sz w:val="32"/>
          <w:szCs w:val="32"/>
          <w:lang w:eastAsia="zh-CN"/>
        </w:rPr>
        <w:t>；专门面向中小企业预留采购份额</w:t>
      </w:r>
      <w:r>
        <w:rPr>
          <w:rFonts w:hint="eastAsia" w:ascii="Times New Roman" w:hAnsi="Times New Roman" w:eastAsia="仿宋_GB2312" w:cs="Times New Roman"/>
          <w:color w:val="000000"/>
          <w:spacing w:val="0"/>
          <w:w w:val="100"/>
          <w:position w:val="0"/>
          <w:sz w:val="32"/>
          <w:szCs w:val="32"/>
          <w:lang w:val="en-US" w:eastAsia="zh-CN"/>
        </w:rPr>
        <w:t>1560万元，占政府采购预算的45%。</w:t>
      </w:r>
    </w:p>
    <w:p>
      <w:pPr>
        <w:pStyle w:val="14"/>
        <w:keepNext w:val="0"/>
        <w:keepLines w:val="0"/>
        <w:pageBreakBefore w:val="0"/>
        <w:widowControl w:val="0"/>
        <w:numPr>
          <w:ilvl w:val="0"/>
          <w:numId w:val="1"/>
        </w:numPr>
        <w:shd w:val="clear" w:color="auto" w:fill="auto"/>
        <w:tabs>
          <w:tab w:val="left" w:pos="1634"/>
        </w:tabs>
        <w:wordWrap/>
        <w:topLinePunct w:val="0"/>
        <w:bidi w:val="0"/>
        <w:spacing w:before="0" w:after="0" w:line="580" w:lineRule="exact"/>
        <w:ind w:left="0" w:leftChars="0" w:right="0" w:rightChars="0" w:firstLine="780"/>
        <w:jc w:val="both"/>
        <w:textAlignment w:val="auto"/>
        <w:outlineLvl w:val="9"/>
        <w:rPr>
          <w:rFonts w:hint="eastAsia" w:ascii="楷体_GB2312" w:hAnsi="楷体_GB2312" w:eastAsia="楷体_GB2312" w:cs="楷体_GB2312"/>
          <w:b w:val="0"/>
          <w:bCs w:val="0"/>
          <w:color w:val="000000"/>
          <w:spacing w:val="0"/>
          <w:w w:val="100"/>
          <w:position w:val="0"/>
          <w:sz w:val="32"/>
          <w:szCs w:val="32"/>
          <w:highlight w:val="none"/>
        </w:rPr>
      </w:pPr>
      <w:r>
        <w:rPr>
          <w:rFonts w:hint="eastAsia" w:ascii="楷体_GB2312" w:hAnsi="楷体_GB2312" w:eastAsia="楷体_GB2312" w:cs="楷体_GB2312"/>
          <w:b w:val="0"/>
          <w:bCs w:val="0"/>
          <w:color w:val="000000"/>
          <w:spacing w:val="0"/>
          <w:w w:val="100"/>
          <w:position w:val="0"/>
          <w:sz w:val="32"/>
          <w:szCs w:val="32"/>
          <w:highlight w:val="none"/>
        </w:rPr>
        <w:t>绩效目标设置情况</w:t>
      </w:r>
    </w:p>
    <w:p>
      <w:pPr>
        <w:pStyle w:val="14"/>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color w:val="000000"/>
          <w:spacing w:val="0"/>
          <w:w w:val="100"/>
          <w:position w:val="0"/>
          <w:sz w:val="32"/>
          <w:szCs w:val="32"/>
          <w:lang w:val="en-US" w:eastAsia="zh-CN"/>
        </w:rPr>
        <w:t>2024年河南信息科技学院筹建处</w:t>
      </w:r>
      <w:r>
        <w:rPr>
          <w:rFonts w:ascii="Times New Roman" w:hAnsi="Times New Roman" w:eastAsia="仿宋_GB2312" w:cs="Times New Roman"/>
          <w:sz w:val="32"/>
          <w:szCs w:val="32"/>
          <w:highlight w:val="none"/>
        </w:rPr>
        <w:t>按要求编制了绩效目标</w:t>
      </w:r>
      <w:r>
        <w:rPr>
          <w:rFonts w:hint="eastAsia" w:ascii="Times New Roman" w:hAnsi="Times New Roman" w:eastAsia="仿宋_GB2312" w:cs="Times New Roman"/>
          <w:color w:val="000000"/>
          <w:spacing w:val="0"/>
          <w:w w:val="100"/>
          <w:position w:val="0"/>
          <w:sz w:val="32"/>
          <w:szCs w:val="32"/>
          <w:lang w:val="en-US" w:eastAsia="zh-CN"/>
        </w:rPr>
        <w:t>，</w:t>
      </w:r>
      <w:r>
        <w:rPr>
          <w:rFonts w:hint="eastAsia" w:ascii="Times New Roman" w:hAnsi="Times New Roman" w:eastAsia="仿宋_GB2312" w:cs="Times New Roman"/>
          <w:sz w:val="32"/>
          <w:szCs w:val="32"/>
          <w:highlight w:val="none"/>
          <w:lang w:val="en-US" w:eastAsia="zh-CN"/>
        </w:rPr>
        <w:t>包括部门整体绩效目标和项目支出绩效目标，分别</w:t>
      </w:r>
      <w:r>
        <w:rPr>
          <w:rFonts w:ascii="Times New Roman" w:hAnsi="Times New Roman" w:eastAsia="仿宋_GB2312" w:cs="Times New Roman"/>
          <w:sz w:val="32"/>
          <w:szCs w:val="32"/>
          <w:highlight w:val="none"/>
        </w:rPr>
        <w:t>从</w:t>
      </w:r>
      <w:r>
        <w:rPr>
          <w:rFonts w:hint="eastAsia" w:ascii="Times New Roman" w:hAnsi="Times New Roman" w:eastAsia="仿宋_GB2312" w:cs="Times New Roman"/>
          <w:sz w:val="32"/>
          <w:szCs w:val="32"/>
          <w:highlight w:val="none"/>
          <w:lang w:val="en-US" w:eastAsia="zh-CN"/>
        </w:rPr>
        <w:t>部门整体，</w:t>
      </w:r>
      <w:r>
        <w:rPr>
          <w:rFonts w:hint="eastAsia" w:ascii="Times New Roman" w:hAnsi="Times New Roman" w:eastAsia="仿宋_GB2312" w:cs="Times New Roman"/>
          <w:color w:val="000000"/>
          <w:spacing w:val="0"/>
          <w:w w:val="100"/>
          <w:position w:val="0"/>
          <w:sz w:val="32"/>
          <w:szCs w:val="32"/>
          <w:lang w:val="en-US" w:eastAsia="zh-CN"/>
        </w:rPr>
        <w:t>以及项目产出、项目效益、满意度等方面设置了绩效指标，综合反映了项目预期完成的数量、质量、时效，产生的社会经济效益和服务对象满意度等情况。</w:t>
      </w:r>
      <w:r>
        <w:rPr>
          <w:rFonts w:hint="eastAsia" w:ascii="Times New Roman" w:hAnsi="Times New Roman" w:eastAsia="仿宋_GB2312" w:cs="Times New Roman"/>
          <w:sz w:val="32"/>
          <w:szCs w:val="32"/>
          <w:highlight w:val="none"/>
          <w:lang w:val="en-US" w:eastAsia="zh-CN"/>
        </w:rPr>
        <w:t>2024年，我部门纳入预算绩效管理的支出总额为24632.71万元，其中：人员经费支出1989.1万元；公用经费支出113.59万元；项目支出22530.01万元，涉及项目9个。</w:t>
      </w:r>
    </w:p>
    <w:p>
      <w:pPr>
        <w:pStyle w:val="14"/>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2024年我部门鹤壁工程技术学院新校区（2023年8月）项目确定为重点项目，重点项目预算的绩效目标情况说明如下：通过此项目资金的支付保障鹤壁工程技术学院新校区二期的建设，保证二期项目及时开工，完成建筑面积2000平方米以上，同时已实施工程质量、已安装设备均符合合同质量要求，项目完成后提升本科院校办学条件及知名度，师生满意度达98%以上。</w:t>
      </w:r>
    </w:p>
    <w:p>
      <w:pPr>
        <w:pStyle w:val="20"/>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leftChars="0" w:right="0" w:rightChars="0" w:firstLine="640" w:firstLineChars="200"/>
        <w:jc w:val="both"/>
        <w:textAlignment w:val="auto"/>
        <w:outlineLvl w:val="9"/>
        <w:rPr>
          <w:rFonts w:hint="eastAsia" w:ascii="楷体_GB2312" w:hAnsi="楷体_GB2312" w:eastAsia="楷体_GB2312" w:cs="楷体_GB2312"/>
          <w:b w:val="0"/>
          <w:bCs w:val="0"/>
          <w:sz w:val="32"/>
          <w:szCs w:val="32"/>
        </w:rPr>
      </w:pPr>
      <w:bookmarkStart w:id="26" w:name="bookmark40"/>
      <w:r>
        <w:rPr>
          <w:rFonts w:hint="eastAsia" w:ascii="楷体_GB2312" w:hAnsi="楷体_GB2312" w:eastAsia="楷体_GB2312" w:cs="楷体_GB2312"/>
          <w:b w:val="0"/>
          <w:bCs w:val="0"/>
          <w:color w:val="000000"/>
          <w:spacing w:val="0"/>
          <w:w w:val="100"/>
          <w:position w:val="0"/>
          <w:sz w:val="32"/>
          <w:szCs w:val="32"/>
        </w:rPr>
        <w:t>（</w:t>
      </w:r>
      <w:bookmarkEnd w:id="26"/>
      <w:r>
        <w:rPr>
          <w:rFonts w:hint="eastAsia" w:ascii="楷体_GB2312" w:hAnsi="楷体_GB2312" w:eastAsia="楷体_GB2312" w:cs="楷体_GB2312"/>
          <w:b w:val="0"/>
          <w:bCs w:val="0"/>
          <w:color w:val="000000"/>
          <w:spacing w:val="0"/>
          <w:w w:val="100"/>
          <w:position w:val="0"/>
          <w:sz w:val="32"/>
          <w:szCs w:val="32"/>
        </w:rPr>
        <w:t>四）国有资产占用情况</w:t>
      </w:r>
    </w:p>
    <w:p>
      <w:pPr>
        <w:pStyle w:val="14"/>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leftChars="0" w:right="0" w:rightChars="0" w:firstLine="660"/>
        <w:jc w:val="both"/>
        <w:textAlignment w:val="auto"/>
        <w:outlineLvl w:val="9"/>
        <w:rPr>
          <w:rFonts w:hint="default" w:ascii="Times New Roman" w:hAnsi="Times New Roman" w:eastAsia="仿宋_GB2312" w:cs="Times New Roman"/>
          <w:color w:val="000000"/>
          <w:spacing w:val="0"/>
          <w:w w:val="100"/>
          <w:position w:val="0"/>
          <w:sz w:val="32"/>
          <w:szCs w:val="32"/>
          <w:highlight w:val="none"/>
        </w:rPr>
      </w:pPr>
      <w:r>
        <w:rPr>
          <w:rFonts w:hint="eastAsia" w:ascii="Times New Roman" w:hAnsi="Times New Roman" w:eastAsia="仿宋_GB2312" w:cs="Times New Roman"/>
          <w:color w:val="000000"/>
          <w:spacing w:val="0"/>
          <w:w w:val="100"/>
          <w:position w:val="0"/>
          <w:sz w:val="32"/>
          <w:szCs w:val="32"/>
          <w:highlight w:val="none"/>
          <w:lang w:val="en-US" w:eastAsia="zh-CN"/>
        </w:rPr>
        <w:t>2023</w:t>
      </w:r>
      <w:r>
        <w:rPr>
          <w:rFonts w:hint="default" w:ascii="Times New Roman" w:hAnsi="Times New Roman" w:eastAsia="仿宋_GB2312" w:cs="Times New Roman"/>
          <w:color w:val="000000"/>
          <w:spacing w:val="0"/>
          <w:w w:val="100"/>
          <w:position w:val="0"/>
          <w:sz w:val="32"/>
          <w:szCs w:val="32"/>
          <w:highlight w:val="none"/>
        </w:rPr>
        <w:t>年期末，我</w:t>
      </w:r>
      <w:r>
        <w:rPr>
          <w:rFonts w:hint="eastAsia" w:eastAsia="仿宋_GB2312" w:cs="Times New Roman"/>
          <w:sz w:val="32"/>
          <w:szCs w:val="32"/>
          <w:highlight w:val="none"/>
          <w:lang w:eastAsia="zh-CN"/>
        </w:rPr>
        <w:t>部门</w:t>
      </w:r>
      <w:r>
        <w:rPr>
          <w:rFonts w:hint="default" w:ascii="Times New Roman" w:hAnsi="Times New Roman" w:eastAsia="仿宋_GB2312" w:cs="Times New Roman"/>
          <w:color w:val="000000"/>
          <w:spacing w:val="0"/>
          <w:w w:val="100"/>
          <w:position w:val="0"/>
          <w:sz w:val="32"/>
          <w:szCs w:val="32"/>
          <w:highlight w:val="none"/>
        </w:rPr>
        <w:t>固定资产总额</w:t>
      </w:r>
      <w:r>
        <w:rPr>
          <w:rFonts w:hint="eastAsia" w:ascii="Times New Roman" w:hAnsi="Times New Roman" w:eastAsia="仿宋_GB2312" w:cs="Times New Roman"/>
          <w:color w:val="000000"/>
          <w:spacing w:val="0"/>
          <w:w w:val="100"/>
          <w:position w:val="0"/>
          <w:sz w:val="32"/>
          <w:szCs w:val="32"/>
          <w:highlight w:val="none"/>
          <w:lang w:val="en-US" w:eastAsia="zh-CN"/>
        </w:rPr>
        <w:t>4553.45</w:t>
      </w:r>
      <w:r>
        <w:rPr>
          <w:rFonts w:hint="default" w:ascii="Times New Roman" w:hAnsi="Times New Roman" w:eastAsia="仿宋_GB2312" w:cs="Times New Roman"/>
          <w:color w:val="000000"/>
          <w:spacing w:val="0"/>
          <w:w w:val="100"/>
          <w:position w:val="0"/>
          <w:sz w:val="32"/>
          <w:szCs w:val="32"/>
          <w:highlight w:val="none"/>
        </w:rPr>
        <w:t>万元，其中，办公设备</w:t>
      </w:r>
      <w:r>
        <w:rPr>
          <w:rFonts w:hint="eastAsia" w:ascii="Times New Roman" w:hAnsi="Times New Roman" w:eastAsia="仿宋_GB2312" w:cs="Times New Roman"/>
          <w:color w:val="000000"/>
          <w:spacing w:val="0"/>
          <w:w w:val="100"/>
          <w:position w:val="0"/>
          <w:sz w:val="32"/>
          <w:szCs w:val="32"/>
          <w:highlight w:val="none"/>
          <w:lang w:val="en-US" w:eastAsia="zh-CN"/>
        </w:rPr>
        <w:t>112.04</w:t>
      </w:r>
      <w:r>
        <w:rPr>
          <w:rFonts w:hint="default" w:ascii="Times New Roman" w:hAnsi="Times New Roman" w:eastAsia="仿宋_GB2312" w:cs="Times New Roman"/>
          <w:color w:val="000000"/>
          <w:spacing w:val="0"/>
          <w:w w:val="100"/>
          <w:position w:val="0"/>
          <w:sz w:val="32"/>
          <w:szCs w:val="32"/>
          <w:highlight w:val="none"/>
        </w:rPr>
        <w:t>万元，专用设备</w:t>
      </w:r>
      <w:r>
        <w:rPr>
          <w:rFonts w:hint="eastAsia" w:ascii="Times New Roman" w:hAnsi="Times New Roman" w:eastAsia="仿宋_GB2312" w:cs="Times New Roman"/>
          <w:color w:val="000000"/>
          <w:spacing w:val="0"/>
          <w:w w:val="100"/>
          <w:position w:val="0"/>
          <w:sz w:val="32"/>
          <w:szCs w:val="32"/>
          <w:highlight w:val="none"/>
          <w:lang w:val="en-US" w:eastAsia="zh-CN"/>
        </w:rPr>
        <w:t>179.66</w:t>
      </w:r>
      <w:r>
        <w:rPr>
          <w:rFonts w:hint="default" w:ascii="Times New Roman" w:hAnsi="Times New Roman" w:eastAsia="仿宋_GB2312" w:cs="Times New Roman"/>
          <w:color w:val="000000"/>
          <w:spacing w:val="0"/>
          <w:w w:val="100"/>
          <w:position w:val="0"/>
          <w:sz w:val="32"/>
          <w:szCs w:val="32"/>
          <w:highlight w:val="none"/>
        </w:rPr>
        <w:t>万元，其他财产</w:t>
      </w:r>
      <w:r>
        <w:rPr>
          <w:rFonts w:hint="eastAsia" w:ascii="Times New Roman" w:hAnsi="Times New Roman" w:eastAsia="仿宋_GB2312" w:cs="Times New Roman"/>
          <w:color w:val="000000"/>
          <w:spacing w:val="0"/>
          <w:w w:val="100"/>
          <w:position w:val="0"/>
          <w:sz w:val="32"/>
          <w:szCs w:val="32"/>
          <w:highlight w:val="none"/>
          <w:lang w:val="en-US" w:eastAsia="zh-CN"/>
        </w:rPr>
        <w:t>4261.75</w:t>
      </w:r>
      <w:r>
        <w:rPr>
          <w:rFonts w:hint="default" w:ascii="Times New Roman" w:hAnsi="Times New Roman" w:eastAsia="仿宋_GB2312" w:cs="Times New Roman"/>
          <w:color w:val="000000"/>
          <w:spacing w:val="0"/>
          <w:w w:val="100"/>
          <w:position w:val="0"/>
          <w:sz w:val="32"/>
          <w:szCs w:val="32"/>
          <w:highlight w:val="none"/>
        </w:rPr>
        <w:t>万元。</w:t>
      </w:r>
    </w:p>
    <w:p>
      <w:pPr>
        <w:pStyle w:val="14"/>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leftChars="0" w:right="0" w:rightChars="0" w:firstLine="660"/>
        <w:jc w:val="both"/>
        <w:textAlignment w:val="auto"/>
        <w:outlineLvl w:val="9"/>
        <w:rPr>
          <w:rFonts w:hint="eastAsia" w:ascii="Times New Roman" w:hAnsi="Times New Roman" w:eastAsia="仿宋_GB2312" w:cs="Times New Roman"/>
          <w:sz w:val="32"/>
          <w:szCs w:val="32"/>
          <w:highlight w:val="yellow"/>
          <w:lang w:eastAsia="zh-CN"/>
        </w:rPr>
      </w:pPr>
      <w:r>
        <w:rPr>
          <w:rFonts w:hint="default" w:ascii="Times New Roman" w:hAnsi="Times New Roman" w:eastAsia="仿宋_GB2312" w:cs="Times New Roman"/>
          <w:color w:val="000000"/>
          <w:spacing w:val="0"/>
          <w:w w:val="100"/>
          <w:position w:val="0"/>
          <w:sz w:val="32"/>
          <w:szCs w:val="32"/>
        </w:rPr>
        <w:t>202</w:t>
      </w:r>
      <w:r>
        <w:rPr>
          <w:rFonts w:hint="eastAsia" w:ascii="Times New Roman" w:hAnsi="Times New Roman" w:eastAsia="仿宋_GB2312" w:cs="Times New Roman"/>
          <w:color w:val="000000"/>
          <w:spacing w:val="0"/>
          <w:w w:val="100"/>
          <w:position w:val="0"/>
          <w:sz w:val="32"/>
          <w:szCs w:val="32"/>
          <w:lang w:val="en-US" w:eastAsia="zh-CN"/>
        </w:rPr>
        <w:t>3</w:t>
      </w:r>
      <w:r>
        <w:rPr>
          <w:rFonts w:hint="default" w:ascii="Times New Roman" w:hAnsi="Times New Roman" w:eastAsia="仿宋_GB2312" w:cs="Times New Roman"/>
          <w:color w:val="000000"/>
          <w:spacing w:val="0"/>
          <w:w w:val="100"/>
          <w:position w:val="0"/>
          <w:sz w:val="32"/>
          <w:szCs w:val="32"/>
        </w:rPr>
        <w:t>年期末，我</w:t>
      </w:r>
      <w:r>
        <w:rPr>
          <w:rFonts w:hint="eastAsia" w:eastAsia="仿宋_GB2312" w:cs="Times New Roman"/>
          <w:sz w:val="32"/>
          <w:szCs w:val="32"/>
          <w:lang w:eastAsia="zh-CN"/>
        </w:rPr>
        <w:t>部门</w:t>
      </w:r>
      <w:r>
        <w:rPr>
          <w:rFonts w:hint="default" w:ascii="Times New Roman" w:hAnsi="Times New Roman" w:eastAsia="仿宋_GB2312" w:cs="Times New Roman"/>
          <w:color w:val="000000"/>
          <w:spacing w:val="0"/>
          <w:w w:val="100"/>
          <w:position w:val="0"/>
          <w:sz w:val="32"/>
          <w:szCs w:val="32"/>
        </w:rPr>
        <w:t>共有车辆</w:t>
      </w:r>
      <w:r>
        <w:rPr>
          <w:rFonts w:hint="eastAsia" w:ascii="Times New Roman" w:hAnsi="Times New Roman" w:eastAsia="仿宋_GB2312" w:cs="Times New Roman"/>
          <w:color w:val="000000"/>
          <w:spacing w:val="0"/>
          <w:w w:val="100"/>
          <w:position w:val="0"/>
          <w:sz w:val="32"/>
          <w:szCs w:val="32"/>
          <w:lang w:val="en-US" w:eastAsia="zh-CN"/>
        </w:rPr>
        <w:t>0</w:t>
      </w:r>
      <w:r>
        <w:rPr>
          <w:rFonts w:hint="default" w:ascii="Times New Roman" w:hAnsi="Times New Roman" w:eastAsia="仿宋_GB2312" w:cs="Times New Roman"/>
          <w:color w:val="000000"/>
          <w:spacing w:val="0"/>
          <w:w w:val="100"/>
          <w:position w:val="0"/>
          <w:sz w:val="32"/>
          <w:szCs w:val="32"/>
        </w:rPr>
        <w:t>辆；单位价值 50万元以上通用设备</w:t>
      </w:r>
      <w:r>
        <w:rPr>
          <w:rFonts w:hint="eastAsia" w:ascii="Times New Roman" w:hAnsi="Times New Roman" w:eastAsia="仿宋_GB2312" w:cs="Times New Roman"/>
          <w:color w:val="000000"/>
          <w:spacing w:val="0"/>
          <w:w w:val="100"/>
          <w:position w:val="0"/>
          <w:sz w:val="32"/>
          <w:szCs w:val="32"/>
          <w:lang w:val="en-US" w:eastAsia="zh-CN"/>
        </w:rPr>
        <w:t>1</w:t>
      </w:r>
      <w:r>
        <w:rPr>
          <w:rFonts w:hint="default" w:ascii="Times New Roman" w:hAnsi="Times New Roman" w:eastAsia="仿宋_GB2312" w:cs="Times New Roman"/>
          <w:color w:val="000000"/>
          <w:spacing w:val="0"/>
          <w:w w:val="100"/>
          <w:position w:val="0"/>
          <w:sz w:val="32"/>
          <w:szCs w:val="32"/>
        </w:rPr>
        <w:t>套，</w:t>
      </w:r>
      <w:r>
        <w:rPr>
          <w:rFonts w:hint="eastAsia" w:ascii="Times New Roman" w:hAnsi="Times New Roman" w:eastAsia="仿宋_GB2312" w:cs="Times New Roman"/>
          <w:color w:val="000000"/>
          <w:spacing w:val="0"/>
          <w:w w:val="100"/>
          <w:position w:val="0"/>
          <w:sz w:val="32"/>
          <w:szCs w:val="32"/>
          <w:lang w:val="en-US" w:eastAsia="zh-CN"/>
        </w:rPr>
        <w:t>无</w:t>
      </w:r>
      <w:r>
        <w:rPr>
          <w:rFonts w:hint="default" w:ascii="Times New Roman" w:hAnsi="Times New Roman" w:eastAsia="仿宋_GB2312" w:cs="Times New Roman"/>
          <w:color w:val="000000"/>
          <w:spacing w:val="0"/>
          <w:w w:val="100"/>
          <w:position w:val="0"/>
          <w:sz w:val="32"/>
          <w:szCs w:val="32"/>
        </w:rPr>
        <w:t>单位价值100万元以上专用设备</w:t>
      </w:r>
      <w:r>
        <w:rPr>
          <w:rFonts w:hint="eastAsia" w:ascii="Times New Roman" w:hAnsi="Times New Roman" w:eastAsia="仿宋_GB2312" w:cs="Times New Roman"/>
          <w:color w:val="000000"/>
          <w:spacing w:val="0"/>
          <w:w w:val="100"/>
          <w:position w:val="0"/>
          <w:sz w:val="32"/>
          <w:szCs w:val="32"/>
          <w:lang w:eastAsia="zh-CN"/>
        </w:rPr>
        <w:t>。</w:t>
      </w:r>
    </w:p>
    <w:p>
      <w:pPr>
        <w:pStyle w:val="14"/>
        <w:keepNext w:val="0"/>
        <w:keepLines w:val="0"/>
        <w:pageBreakBefore w:val="0"/>
        <w:widowControl w:val="0"/>
        <w:shd w:val="clear" w:color="auto" w:fill="auto"/>
        <w:tabs>
          <w:tab w:val="left" w:pos="1614"/>
        </w:tabs>
        <w:wordWrap/>
        <w:topLinePunct w:val="0"/>
        <w:bidi w:val="0"/>
        <w:spacing w:before="0" w:after="0" w:line="580" w:lineRule="exact"/>
        <w:ind w:left="0" w:leftChars="0" w:right="0" w:rightChars="0" w:firstLine="760"/>
        <w:jc w:val="both"/>
        <w:textAlignment w:val="auto"/>
        <w:outlineLvl w:val="9"/>
        <w:rPr>
          <w:rFonts w:hint="eastAsia" w:ascii="楷体_GB2312" w:hAnsi="楷体_GB2312" w:eastAsia="楷体_GB2312" w:cs="楷体_GB2312"/>
          <w:sz w:val="32"/>
          <w:szCs w:val="32"/>
        </w:rPr>
      </w:pPr>
      <w:bookmarkStart w:id="27" w:name="bookmark41"/>
      <w:r>
        <w:rPr>
          <w:rFonts w:hint="eastAsia" w:ascii="楷体_GB2312" w:hAnsi="楷体_GB2312" w:eastAsia="楷体_GB2312" w:cs="楷体_GB2312"/>
          <w:color w:val="000000"/>
          <w:spacing w:val="0"/>
          <w:w w:val="100"/>
          <w:position w:val="0"/>
          <w:sz w:val="32"/>
          <w:szCs w:val="32"/>
        </w:rPr>
        <w:t>（</w:t>
      </w:r>
      <w:bookmarkEnd w:id="27"/>
      <w:r>
        <w:rPr>
          <w:rFonts w:hint="eastAsia" w:ascii="楷体_GB2312" w:hAnsi="楷体_GB2312" w:eastAsia="楷体_GB2312" w:cs="楷体_GB2312"/>
          <w:color w:val="000000"/>
          <w:spacing w:val="0"/>
          <w:w w:val="100"/>
          <w:position w:val="0"/>
          <w:sz w:val="32"/>
          <w:szCs w:val="32"/>
        </w:rPr>
        <w:t>五）专项转移支付项目情况</w:t>
      </w:r>
    </w:p>
    <w:p>
      <w:pPr>
        <w:keepNext w:val="0"/>
        <w:keepLines w:val="0"/>
        <w:pageBreakBefore w:val="0"/>
        <w:widowControl w:val="0"/>
        <w:kinsoku w:val="0"/>
        <w:wordWrap/>
        <w:overflowPunct w:val="0"/>
        <w:topLinePunct w:val="0"/>
        <w:autoSpaceDE w:val="0"/>
        <w:autoSpaceDN w:val="0"/>
        <w:bidi w:val="0"/>
        <w:adjustRightInd w:val="0"/>
        <w:snapToGrid w:val="0"/>
        <w:spacing w:before="0" w:after="0" w:line="580" w:lineRule="exact"/>
        <w:ind w:left="0" w:leftChars="0" w:right="0" w:rightChars="0" w:firstLine="640" w:firstLineChars="200"/>
        <w:textAlignment w:val="auto"/>
        <w:outlineLvl w:val="9"/>
        <w:rPr>
          <w:rFonts w:hint="eastAsia" w:ascii="Times New Roman" w:hAnsi="Times New Roman" w:eastAsia="仿宋_GB2312" w:cs="Times New Roman"/>
          <w:b w:val="0"/>
          <w:bCs w:val="0"/>
          <w:sz w:val="32"/>
          <w:szCs w:val="32"/>
          <w:highlight w:val="none"/>
          <w:lang w:eastAsia="zh-CN"/>
        </w:rPr>
      </w:pPr>
      <w:r>
        <w:rPr>
          <w:rFonts w:hint="default" w:ascii="Times New Roman" w:hAnsi="Times New Roman" w:eastAsia="仿宋_GB2312" w:cs="Times New Roman"/>
          <w:b w:val="0"/>
          <w:bCs w:val="0"/>
          <w:sz w:val="32"/>
          <w:szCs w:val="32"/>
          <w:highlight w:val="none"/>
        </w:rPr>
        <w:t>我</w:t>
      </w:r>
      <w:r>
        <w:rPr>
          <w:rFonts w:hint="eastAsia" w:eastAsia="仿宋_GB2312" w:cs="Times New Roman"/>
          <w:sz w:val="32"/>
          <w:szCs w:val="32"/>
          <w:highlight w:val="none"/>
          <w:lang w:eastAsia="zh-CN"/>
        </w:rPr>
        <w:t>部门</w:t>
      </w:r>
      <w:r>
        <w:rPr>
          <w:rFonts w:hint="default" w:ascii="Times New Roman" w:hAnsi="Times New Roman" w:eastAsia="仿宋_GB2312" w:cs="Times New Roman"/>
          <w:b w:val="0"/>
          <w:bCs w:val="0"/>
          <w:sz w:val="32"/>
          <w:szCs w:val="32"/>
          <w:highlight w:val="none"/>
        </w:rPr>
        <w:t>没有负责管理的专项转移支付项目</w:t>
      </w:r>
      <w:r>
        <w:rPr>
          <w:rFonts w:hint="eastAsia" w:eastAsia="仿宋_GB2312" w:cs="Times New Roman"/>
          <w:b w:val="0"/>
          <w:bCs w:val="0"/>
          <w:sz w:val="32"/>
          <w:szCs w:val="32"/>
          <w:highlight w:val="none"/>
          <w:lang w:eastAsia="zh-CN"/>
        </w:rPr>
        <w:t>。</w:t>
      </w:r>
    </w:p>
    <w:p>
      <w:pPr>
        <w:pStyle w:val="14"/>
        <w:keepNext w:val="0"/>
        <w:keepLines w:val="0"/>
        <w:pageBreakBefore w:val="0"/>
        <w:widowControl w:val="0"/>
        <w:shd w:val="clear" w:color="auto" w:fill="auto"/>
        <w:tabs>
          <w:tab w:val="left" w:pos="1614"/>
        </w:tabs>
        <w:wordWrap/>
        <w:topLinePunct w:val="0"/>
        <w:bidi w:val="0"/>
        <w:spacing w:before="0" w:after="0" w:line="580" w:lineRule="exact"/>
        <w:ind w:left="0" w:leftChars="0" w:right="0" w:rightChars="0" w:firstLine="760"/>
        <w:jc w:val="both"/>
        <w:textAlignment w:val="auto"/>
        <w:outlineLvl w:val="9"/>
        <w:rPr>
          <w:rFonts w:hint="eastAsia" w:ascii="楷体_GB2312" w:hAnsi="楷体_GB2312" w:eastAsia="楷体_GB2312" w:cs="楷体_GB2312"/>
          <w:color w:val="000000"/>
          <w:spacing w:val="0"/>
          <w:w w:val="100"/>
          <w:position w:val="0"/>
          <w:sz w:val="32"/>
          <w:szCs w:val="32"/>
        </w:rPr>
      </w:pPr>
      <w:r>
        <w:rPr>
          <w:rFonts w:hint="eastAsia" w:ascii="楷体_GB2312" w:hAnsi="楷体_GB2312" w:eastAsia="楷体_GB2312" w:cs="楷体_GB2312"/>
          <w:color w:val="000000"/>
          <w:spacing w:val="0"/>
          <w:w w:val="100"/>
          <w:position w:val="0"/>
          <w:sz w:val="32"/>
          <w:szCs w:val="32"/>
        </w:rPr>
        <w:t>(</w:t>
      </w:r>
      <w:r>
        <w:rPr>
          <w:rFonts w:hint="eastAsia" w:ascii="楷体_GB2312" w:hAnsi="楷体_GB2312" w:eastAsia="楷体_GB2312" w:cs="楷体_GB2312"/>
          <w:color w:val="000000"/>
          <w:spacing w:val="0"/>
          <w:w w:val="100"/>
          <w:position w:val="0"/>
          <w:sz w:val="32"/>
          <w:szCs w:val="32"/>
          <w:lang w:eastAsia="zh-CN"/>
        </w:rPr>
        <w:t>六</w:t>
      </w:r>
      <w:r>
        <w:rPr>
          <w:rFonts w:hint="eastAsia" w:ascii="楷体_GB2312" w:hAnsi="楷体_GB2312" w:eastAsia="楷体_GB2312" w:cs="楷体_GB2312"/>
          <w:color w:val="000000"/>
          <w:spacing w:val="0"/>
          <w:w w:val="100"/>
          <w:position w:val="0"/>
          <w:sz w:val="32"/>
          <w:szCs w:val="32"/>
        </w:rPr>
        <w:t>）空表说明</w:t>
      </w:r>
    </w:p>
    <w:p>
      <w:pPr>
        <w:pStyle w:val="14"/>
        <w:keepNext w:val="0"/>
        <w:keepLines w:val="0"/>
        <w:pageBreakBefore w:val="0"/>
        <w:widowControl w:val="0"/>
        <w:shd w:val="clear" w:color="auto" w:fill="auto"/>
        <w:tabs>
          <w:tab w:val="left" w:pos="1614"/>
        </w:tabs>
        <w:wordWrap/>
        <w:topLinePunct w:val="0"/>
        <w:bidi w:val="0"/>
        <w:spacing w:before="0" w:after="0" w:line="580" w:lineRule="exact"/>
        <w:ind w:left="0" w:leftChars="0" w:right="0" w:rightChars="0" w:firstLine="760"/>
        <w:jc w:val="both"/>
        <w:textAlignment w:val="auto"/>
        <w:outlineLvl w:val="9"/>
        <w:rPr>
          <w:rFonts w:hint="eastAsia" w:ascii="Times New Roman" w:hAnsi="Times New Roman" w:eastAsia="仿宋_GB2312" w:cs="Times New Roman"/>
          <w:color w:val="000000"/>
          <w:spacing w:val="0"/>
          <w:w w:val="100"/>
          <w:position w:val="0"/>
          <w:sz w:val="32"/>
          <w:szCs w:val="32"/>
          <w:u w:val="none"/>
          <w:shd w:val="clear" w:color="auto" w:fill="auto"/>
          <w:lang w:val="en-US" w:eastAsia="en-US" w:bidi="en-US"/>
        </w:rPr>
      </w:pPr>
      <w:r>
        <w:rPr>
          <w:rFonts w:hint="eastAsia" w:ascii="Times New Roman" w:hAnsi="Times New Roman" w:eastAsia="仿宋_GB2312" w:cs="Times New Roman"/>
          <w:color w:val="000000"/>
          <w:spacing w:val="0"/>
          <w:w w:val="100"/>
          <w:position w:val="0"/>
          <w:sz w:val="32"/>
          <w:szCs w:val="32"/>
          <w:u w:val="none"/>
          <w:shd w:val="clear" w:color="auto" w:fill="auto"/>
          <w:lang w:val="en-US" w:eastAsia="en-US" w:bidi="en-US"/>
        </w:rPr>
        <w:t>以下为我</w:t>
      </w:r>
      <w:r>
        <w:rPr>
          <w:rFonts w:hint="eastAsia" w:eastAsia="仿宋_GB2312" w:cs="Times New Roman"/>
          <w:sz w:val="32"/>
          <w:szCs w:val="32"/>
          <w:lang w:eastAsia="zh-CN"/>
        </w:rPr>
        <w:t>部门</w:t>
      </w:r>
      <w:r>
        <w:rPr>
          <w:rFonts w:hint="eastAsia" w:ascii="Times New Roman" w:hAnsi="Times New Roman" w:eastAsia="仿宋_GB2312" w:cs="Times New Roman"/>
          <w:color w:val="000000"/>
          <w:spacing w:val="0"/>
          <w:w w:val="100"/>
          <w:position w:val="0"/>
          <w:sz w:val="32"/>
          <w:szCs w:val="32"/>
          <w:u w:val="none"/>
          <w:shd w:val="clear" w:color="auto" w:fill="auto"/>
          <w:lang w:val="en-US" w:eastAsia="zh-CN" w:bidi="en-US"/>
        </w:rPr>
        <w:t>2024</w:t>
      </w:r>
      <w:r>
        <w:rPr>
          <w:rFonts w:hint="eastAsia" w:ascii="Times New Roman" w:hAnsi="Times New Roman" w:eastAsia="仿宋_GB2312" w:cs="Times New Roman"/>
          <w:color w:val="000000"/>
          <w:spacing w:val="0"/>
          <w:w w:val="100"/>
          <w:position w:val="0"/>
          <w:sz w:val="32"/>
          <w:szCs w:val="32"/>
          <w:u w:val="none"/>
          <w:shd w:val="clear" w:color="auto" w:fill="auto"/>
          <w:lang w:val="en-US" w:eastAsia="en-US" w:bidi="en-US"/>
        </w:rPr>
        <w:t>年预算没有相关数据的空表</w:t>
      </w:r>
      <w:r>
        <w:rPr>
          <w:rFonts w:hint="eastAsia" w:ascii="Times New Roman" w:hAnsi="Times New Roman" w:eastAsia="仿宋_GB2312" w:cs="Times New Roman"/>
          <w:color w:val="000000"/>
          <w:spacing w:val="0"/>
          <w:w w:val="100"/>
          <w:position w:val="0"/>
          <w:sz w:val="32"/>
          <w:szCs w:val="32"/>
          <w:u w:val="none"/>
          <w:shd w:val="clear" w:color="auto" w:fill="auto"/>
          <w:lang w:val="en-US" w:eastAsia="zh-CN" w:bidi="en-US"/>
        </w:rPr>
        <w:t>：</w:t>
      </w:r>
    </w:p>
    <w:p>
      <w:pPr>
        <w:pStyle w:val="14"/>
        <w:keepNext w:val="0"/>
        <w:keepLines w:val="0"/>
        <w:pageBreakBefore w:val="0"/>
        <w:widowControl w:val="0"/>
        <w:numPr>
          <w:ilvl w:val="0"/>
          <w:numId w:val="2"/>
        </w:numPr>
        <w:shd w:val="clear" w:color="auto" w:fill="auto"/>
        <w:tabs>
          <w:tab w:val="left" w:pos="1614"/>
          <w:tab w:val="clear" w:pos="312"/>
        </w:tabs>
        <w:wordWrap/>
        <w:topLinePunct w:val="0"/>
        <w:bidi w:val="0"/>
        <w:spacing w:before="0" w:after="0" w:line="580" w:lineRule="exact"/>
        <w:ind w:left="760" w:leftChars="0" w:right="0" w:rightChars="0"/>
        <w:jc w:val="both"/>
        <w:textAlignment w:val="auto"/>
        <w:outlineLvl w:val="9"/>
        <w:rPr>
          <w:rFonts w:hint="eastAsia" w:ascii="Times New Roman" w:hAnsi="Times New Roman" w:eastAsia="仿宋_GB2312" w:cs="Times New Roman"/>
          <w:color w:val="000000"/>
          <w:spacing w:val="0"/>
          <w:w w:val="100"/>
          <w:position w:val="0"/>
          <w:sz w:val="32"/>
          <w:szCs w:val="32"/>
          <w:u w:val="none"/>
          <w:shd w:val="clear" w:color="auto" w:fill="auto"/>
          <w:lang w:val="en-US" w:eastAsia="zh-CN" w:bidi="en-US"/>
        </w:rPr>
      </w:pPr>
      <w:r>
        <w:rPr>
          <w:rFonts w:hint="eastAsia" w:ascii="Times New Roman" w:hAnsi="Times New Roman" w:eastAsia="仿宋_GB2312" w:cs="Times New Roman"/>
          <w:color w:val="000000"/>
          <w:spacing w:val="0"/>
          <w:w w:val="100"/>
          <w:position w:val="0"/>
          <w:sz w:val="32"/>
          <w:szCs w:val="32"/>
          <w:u w:val="none"/>
          <w:shd w:val="clear" w:color="auto" w:fill="auto"/>
          <w:lang w:val="en-US" w:eastAsia="zh-CN" w:bidi="en-US"/>
        </w:rPr>
        <w:t>预算08表     2024年政府性基金支出预算表。</w:t>
      </w:r>
    </w:p>
    <w:p>
      <w:pPr>
        <w:pStyle w:val="14"/>
        <w:keepNext w:val="0"/>
        <w:keepLines w:val="0"/>
        <w:pageBreakBefore w:val="0"/>
        <w:widowControl w:val="0"/>
        <w:shd w:val="clear" w:color="auto" w:fill="auto"/>
        <w:tabs>
          <w:tab w:val="left" w:pos="1614"/>
        </w:tabs>
        <w:wordWrap/>
        <w:topLinePunct w:val="0"/>
        <w:bidi w:val="0"/>
        <w:spacing w:before="0" w:after="0" w:line="580" w:lineRule="exact"/>
        <w:ind w:left="0" w:leftChars="0" w:right="0" w:rightChars="0" w:firstLine="760"/>
        <w:jc w:val="both"/>
        <w:textAlignment w:val="auto"/>
        <w:outlineLvl w:val="9"/>
        <w:rPr>
          <w:rFonts w:hint="eastAsia" w:ascii="楷体_GB2312" w:hAnsi="楷体_GB2312" w:eastAsia="楷体_GB2312" w:cs="楷体_GB2312"/>
          <w:color w:val="000000"/>
          <w:spacing w:val="0"/>
          <w:w w:val="100"/>
          <w:position w:val="0"/>
          <w:sz w:val="32"/>
          <w:szCs w:val="32"/>
          <w:highlight w:val="none"/>
          <w:lang w:val="en-US" w:eastAsia="zh-CN"/>
        </w:rPr>
      </w:pPr>
      <w:r>
        <w:rPr>
          <w:rFonts w:hint="eastAsia" w:ascii="楷体_GB2312" w:hAnsi="楷体_GB2312" w:eastAsia="楷体_GB2312" w:cs="楷体_GB2312"/>
          <w:color w:val="000000"/>
          <w:spacing w:val="0"/>
          <w:w w:val="100"/>
          <w:position w:val="0"/>
          <w:sz w:val="32"/>
          <w:szCs w:val="32"/>
          <w:highlight w:val="none"/>
          <w:lang w:val="en-US" w:eastAsia="zh-CN"/>
        </w:rPr>
        <w:t xml:space="preserve">（七）其他说明 </w:t>
      </w:r>
    </w:p>
    <w:p>
      <w:pPr>
        <w:pStyle w:val="14"/>
        <w:keepNext w:val="0"/>
        <w:keepLines w:val="0"/>
        <w:pageBreakBefore w:val="0"/>
        <w:widowControl w:val="0"/>
        <w:shd w:val="clear" w:color="auto" w:fill="auto"/>
        <w:tabs>
          <w:tab w:val="left" w:pos="1614"/>
        </w:tabs>
        <w:wordWrap/>
        <w:topLinePunct w:val="0"/>
        <w:bidi w:val="0"/>
        <w:spacing w:before="0" w:after="0" w:line="580" w:lineRule="exact"/>
        <w:ind w:left="0" w:leftChars="0" w:right="0" w:rightChars="0" w:firstLine="760"/>
        <w:jc w:val="both"/>
        <w:textAlignment w:val="auto"/>
        <w:outlineLvl w:val="9"/>
        <w:rPr>
          <w:rFonts w:hint="eastAsia" w:ascii="Times New Roman" w:hAnsi="Times New Roman" w:eastAsia="仿宋_GB2312" w:cs="Times New Roman"/>
          <w:color w:val="000000"/>
          <w:spacing w:val="0"/>
          <w:w w:val="100"/>
          <w:position w:val="0"/>
          <w:sz w:val="32"/>
          <w:szCs w:val="32"/>
          <w:highlight w:val="none"/>
          <w:u w:val="none"/>
          <w:shd w:val="clear" w:color="auto" w:fill="auto"/>
          <w:lang w:val="en-US" w:eastAsia="zh-CN" w:bidi="en-US"/>
        </w:rPr>
      </w:pPr>
      <w:r>
        <w:rPr>
          <w:rFonts w:hint="eastAsia" w:ascii="Times New Roman" w:hAnsi="Times New Roman" w:eastAsia="仿宋_GB2312" w:cs="Times New Roman"/>
          <w:color w:val="000000"/>
          <w:spacing w:val="0"/>
          <w:w w:val="100"/>
          <w:position w:val="0"/>
          <w:sz w:val="32"/>
          <w:szCs w:val="32"/>
          <w:highlight w:val="none"/>
          <w:u w:val="none"/>
          <w:shd w:val="clear" w:color="auto" w:fill="auto"/>
          <w:lang w:val="en-US" w:eastAsia="zh-CN" w:bidi="en-US"/>
        </w:rPr>
        <w:t>部分数据因四舍五入的原因，存在总计与分项合计不等的情况。</w:t>
      </w:r>
    </w:p>
    <w:p>
      <w:pPr>
        <w:rPr>
          <w:rFonts w:hint="eastAsia" w:ascii="Times New Roman" w:hAnsi="Times New Roman" w:eastAsia="仿宋_GB2312" w:cs="Times New Roman"/>
          <w:color w:val="000000"/>
          <w:spacing w:val="0"/>
          <w:w w:val="100"/>
          <w:position w:val="0"/>
          <w:sz w:val="32"/>
          <w:szCs w:val="32"/>
          <w:highlight w:val="none"/>
          <w:u w:val="none"/>
          <w:shd w:val="clear" w:color="auto" w:fill="auto"/>
          <w:lang w:val="en-US" w:eastAsia="zh-CN" w:bidi="en-US"/>
        </w:rPr>
      </w:pPr>
      <w:r>
        <w:rPr>
          <w:rFonts w:hint="eastAsia" w:ascii="Times New Roman" w:hAnsi="Times New Roman" w:eastAsia="仿宋_GB2312" w:cs="Times New Roman"/>
          <w:color w:val="000000"/>
          <w:spacing w:val="0"/>
          <w:w w:val="100"/>
          <w:position w:val="0"/>
          <w:sz w:val="32"/>
          <w:szCs w:val="32"/>
          <w:highlight w:val="none"/>
          <w:u w:val="none"/>
          <w:shd w:val="clear" w:color="auto" w:fill="auto"/>
          <w:lang w:val="en-US" w:eastAsia="zh-CN" w:bidi="en-US"/>
        </w:rPr>
        <w:br w:type="page"/>
      </w:r>
    </w:p>
    <w:p>
      <w:pPr>
        <w:pStyle w:val="14"/>
        <w:keepNext w:val="0"/>
        <w:keepLines w:val="0"/>
        <w:pageBreakBefore w:val="0"/>
        <w:widowControl w:val="0"/>
        <w:shd w:val="clear" w:color="auto" w:fill="auto"/>
        <w:wordWrap/>
        <w:topLinePunct w:val="0"/>
        <w:bidi w:val="0"/>
        <w:spacing w:before="0" w:after="240" w:line="580" w:lineRule="exact"/>
        <w:ind w:left="0" w:right="0" w:firstLine="0"/>
        <w:jc w:val="center"/>
        <w:rPr>
          <w:rFonts w:hint="eastAsia" w:ascii="黑体" w:hAnsi="黑体" w:eastAsia="黑体" w:cs="黑体"/>
          <w:sz w:val="32"/>
          <w:szCs w:val="32"/>
          <w:highlight w:val="none"/>
        </w:rPr>
      </w:pPr>
      <w:r>
        <w:rPr>
          <w:rFonts w:hint="eastAsia" w:ascii="黑体" w:hAnsi="黑体" w:eastAsia="黑体" w:cs="黑体"/>
          <w:color w:val="000000"/>
          <w:spacing w:val="0"/>
          <w:w w:val="100"/>
          <w:position w:val="0"/>
          <w:sz w:val="32"/>
          <w:szCs w:val="32"/>
          <w:highlight w:val="none"/>
        </w:rPr>
        <w:t>第三部分</w:t>
      </w:r>
    </w:p>
    <w:p>
      <w:pPr>
        <w:pStyle w:val="14"/>
        <w:keepNext w:val="0"/>
        <w:keepLines w:val="0"/>
        <w:pageBreakBefore w:val="0"/>
        <w:widowControl w:val="0"/>
        <w:shd w:val="clear" w:color="auto" w:fill="auto"/>
        <w:wordWrap/>
        <w:topLinePunct w:val="0"/>
        <w:bidi w:val="0"/>
        <w:spacing w:before="0" w:after="600" w:line="580" w:lineRule="exact"/>
        <w:ind w:left="0" w:right="0" w:firstLine="0"/>
        <w:jc w:val="center"/>
        <w:rPr>
          <w:rFonts w:hint="eastAsia" w:ascii="黑体" w:hAnsi="黑体" w:eastAsia="黑体" w:cs="黑体"/>
          <w:sz w:val="32"/>
          <w:szCs w:val="32"/>
        </w:rPr>
      </w:pPr>
      <w:r>
        <w:rPr>
          <w:rFonts w:hint="eastAsia" w:ascii="黑体" w:hAnsi="黑体" w:eastAsia="黑体" w:cs="黑体"/>
          <w:color w:val="000000"/>
          <w:spacing w:val="0"/>
          <w:w w:val="100"/>
          <w:position w:val="0"/>
          <w:sz w:val="32"/>
          <w:szCs w:val="32"/>
        </w:rPr>
        <w:t>名词解释</w:t>
      </w:r>
    </w:p>
    <w:p>
      <w:pPr>
        <w:pStyle w:val="14"/>
        <w:keepNext w:val="0"/>
        <w:keepLines w:val="0"/>
        <w:pageBreakBefore w:val="0"/>
        <w:widowControl w:val="0"/>
        <w:shd w:val="clear" w:color="auto" w:fill="auto"/>
        <w:tabs>
          <w:tab w:val="left" w:pos="1269"/>
        </w:tabs>
        <w:kinsoku/>
        <w:wordWrap/>
        <w:overflowPunct/>
        <w:topLinePunct w:val="0"/>
        <w:autoSpaceDE/>
        <w:autoSpaceDN/>
        <w:bidi w:val="0"/>
        <w:adjustRightInd/>
        <w:snapToGrid/>
        <w:spacing w:before="0" w:after="0" w:line="580" w:lineRule="exact"/>
        <w:ind w:left="0" w:leftChars="0" w:right="0" w:rightChars="0" w:firstLine="660"/>
        <w:jc w:val="both"/>
        <w:textAlignment w:val="auto"/>
        <w:outlineLvl w:val="9"/>
        <w:rPr>
          <w:rFonts w:hint="eastAsia" w:ascii="仿宋_GB2312" w:hAnsi="仿宋_GB2312" w:eastAsia="仿宋_GB2312" w:cs="仿宋_GB2312"/>
          <w:sz w:val="32"/>
          <w:szCs w:val="32"/>
        </w:rPr>
      </w:pPr>
      <w:bookmarkStart w:id="28" w:name="bookmark42"/>
      <w:r>
        <w:rPr>
          <w:rFonts w:hint="eastAsia" w:ascii="仿宋_GB2312" w:hAnsi="仿宋_GB2312" w:eastAsia="仿宋_GB2312" w:cs="仿宋_GB2312"/>
          <w:color w:val="000000"/>
          <w:spacing w:val="0"/>
          <w:w w:val="100"/>
          <w:position w:val="0"/>
          <w:sz w:val="32"/>
          <w:szCs w:val="32"/>
        </w:rPr>
        <w:t>一</w:t>
      </w:r>
      <w:bookmarkEnd w:id="28"/>
      <w:r>
        <w:rPr>
          <w:rFonts w:hint="eastAsia" w:ascii="仿宋_GB2312" w:hAnsi="仿宋_GB2312" w:eastAsia="仿宋_GB2312" w:cs="仿宋_GB2312"/>
          <w:color w:val="000000"/>
          <w:spacing w:val="0"/>
          <w:w w:val="100"/>
          <w:position w:val="0"/>
          <w:sz w:val="32"/>
          <w:szCs w:val="32"/>
        </w:rPr>
        <w:t>、财政拨款收入：是指</w:t>
      </w:r>
      <w:r>
        <w:rPr>
          <w:rFonts w:hint="eastAsia" w:ascii="仿宋_GB2312" w:hAnsi="仿宋_GB2312" w:eastAsia="仿宋_GB2312" w:cs="仿宋_GB2312"/>
          <w:color w:val="000000"/>
          <w:spacing w:val="0"/>
          <w:w w:val="100"/>
          <w:position w:val="0"/>
          <w:sz w:val="32"/>
          <w:szCs w:val="32"/>
          <w:lang w:eastAsia="zh-CN"/>
        </w:rPr>
        <w:t>市</w:t>
      </w:r>
      <w:r>
        <w:rPr>
          <w:rFonts w:hint="eastAsia" w:ascii="仿宋_GB2312" w:hAnsi="仿宋_GB2312" w:eastAsia="仿宋_GB2312" w:cs="仿宋_GB2312"/>
          <w:color w:val="000000"/>
          <w:spacing w:val="0"/>
          <w:w w:val="100"/>
          <w:position w:val="0"/>
          <w:sz w:val="32"/>
          <w:szCs w:val="32"/>
        </w:rPr>
        <w:t>级财政拨付的资金</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包括一般公共预算拨款、政府性基金预算拨款、国有资本经营预算拨款。</w:t>
      </w:r>
    </w:p>
    <w:p>
      <w:pPr>
        <w:pStyle w:val="14"/>
        <w:keepNext w:val="0"/>
        <w:keepLines w:val="0"/>
        <w:pageBreakBefore w:val="0"/>
        <w:widowControl w:val="0"/>
        <w:shd w:val="clear" w:color="auto" w:fill="auto"/>
        <w:tabs>
          <w:tab w:val="left" w:pos="1269"/>
        </w:tabs>
        <w:kinsoku/>
        <w:wordWrap/>
        <w:overflowPunct/>
        <w:topLinePunct w:val="0"/>
        <w:autoSpaceDE/>
        <w:autoSpaceDN/>
        <w:bidi w:val="0"/>
        <w:adjustRightInd/>
        <w:snapToGrid/>
        <w:spacing w:before="0" w:after="0" w:line="580" w:lineRule="exact"/>
        <w:ind w:left="0" w:leftChars="0" w:right="0" w:rightChars="0" w:firstLine="660"/>
        <w:jc w:val="both"/>
        <w:textAlignment w:val="auto"/>
        <w:outlineLvl w:val="9"/>
        <w:rPr>
          <w:rFonts w:hint="eastAsia" w:ascii="仿宋_GB2312" w:hAnsi="仿宋_GB2312" w:eastAsia="仿宋_GB2312" w:cs="仿宋_GB2312"/>
          <w:sz w:val="32"/>
          <w:szCs w:val="32"/>
        </w:rPr>
      </w:pPr>
      <w:bookmarkStart w:id="29" w:name="bookmark43"/>
      <w:r>
        <w:rPr>
          <w:rFonts w:hint="eastAsia" w:ascii="仿宋_GB2312" w:hAnsi="仿宋_GB2312" w:eastAsia="仿宋_GB2312" w:cs="仿宋_GB2312"/>
          <w:color w:val="000000"/>
          <w:spacing w:val="0"/>
          <w:w w:val="100"/>
          <w:position w:val="0"/>
          <w:sz w:val="32"/>
          <w:szCs w:val="32"/>
        </w:rPr>
        <w:t>二</w:t>
      </w:r>
      <w:bookmarkEnd w:id="29"/>
      <w:r>
        <w:rPr>
          <w:rFonts w:hint="eastAsia" w:ascii="仿宋_GB2312" w:hAnsi="仿宋_GB2312" w:eastAsia="仿宋_GB2312" w:cs="仿宋_GB2312"/>
          <w:color w:val="000000"/>
          <w:spacing w:val="0"/>
          <w:w w:val="100"/>
          <w:position w:val="0"/>
          <w:sz w:val="32"/>
          <w:szCs w:val="32"/>
        </w:rPr>
        <w:t>、事业收入：是指事业单位开展专业活动及辅助活动所取得的收入。</w:t>
      </w:r>
    </w:p>
    <w:p>
      <w:pPr>
        <w:pStyle w:val="14"/>
        <w:keepNext w:val="0"/>
        <w:keepLines w:val="0"/>
        <w:pageBreakBefore w:val="0"/>
        <w:widowControl w:val="0"/>
        <w:shd w:val="clear" w:color="auto" w:fill="auto"/>
        <w:tabs>
          <w:tab w:val="left" w:pos="1269"/>
        </w:tabs>
        <w:kinsoku/>
        <w:wordWrap/>
        <w:overflowPunct/>
        <w:topLinePunct w:val="0"/>
        <w:autoSpaceDE/>
        <w:autoSpaceDN/>
        <w:bidi w:val="0"/>
        <w:adjustRightInd/>
        <w:snapToGrid/>
        <w:spacing w:before="0" w:after="0" w:line="580" w:lineRule="exact"/>
        <w:ind w:left="0" w:leftChars="0" w:right="0" w:rightChars="0" w:firstLine="660"/>
        <w:jc w:val="both"/>
        <w:textAlignment w:val="auto"/>
        <w:outlineLvl w:val="9"/>
        <w:rPr>
          <w:rFonts w:hint="eastAsia" w:ascii="仿宋_GB2312" w:hAnsi="仿宋_GB2312" w:eastAsia="仿宋_GB2312" w:cs="仿宋_GB2312"/>
          <w:sz w:val="32"/>
          <w:szCs w:val="32"/>
        </w:rPr>
      </w:pPr>
      <w:bookmarkStart w:id="30" w:name="bookmark44"/>
      <w:r>
        <w:rPr>
          <w:rFonts w:hint="eastAsia" w:ascii="仿宋_GB2312" w:hAnsi="仿宋_GB2312" w:eastAsia="仿宋_GB2312" w:cs="仿宋_GB2312"/>
          <w:color w:val="000000"/>
          <w:spacing w:val="0"/>
          <w:w w:val="100"/>
          <w:position w:val="0"/>
          <w:sz w:val="32"/>
          <w:szCs w:val="32"/>
        </w:rPr>
        <w:t>三</w:t>
      </w:r>
      <w:bookmarkEnd w:id="30"/>
      <w:r>
        <w:rPr>
          <w:rFonts w:hint="eastAsia" w:ascii="仿宋_GB2312" w:hAnsi="仿宋_GB2312" w:eastAsia="仿宋_GB2312" w:cs="仿宋_GB2312"/>
          <w:color w:val="000000"/>
          <w:spacing w:val="0"/>
          <w:w w:val="100"/>
          <w:position w:val="0"/>
          <w:sz w:val="32"/>
          <w:szCs w:val="32"/>
        </w:rPr>
        <w:t>、其他收入：是指部门取得的除</w:t>
      </w:r>
      <w:r>
        <w:rPr>
          <w:rFonts w:hint="eastAsia" w:ascii="仿宋_GB2312" w:hAnsi="仿宋_GB2312" w:eastAsia="仿宋_GB2312" w:cs="仿宋_GB2312"/>
          <w:color w:val="000000"/>
          <w:spacing w:val="0"/>
          <w:w w:val="100"/>
          <w:position w:val="0"/>
          <w:sz w:val="32"/>
          <w:szCs w:val="32"/>
          <w:lang w:val="zh-CN" w:eastAsia="zh-CN" w:bidi="zh-CN"/>
        </w:rPr>
        <w:t>“财政</w:t>
      </w:r>
      <w:r>
        <w:rPr>
          <w:rFonts w:hint="eastAsia" w:ascii="仿宋_GB2312" w:hAnsi="仿宋_GB2312" w:eastAsia="仿宋_GB2312" w:cs="仿宋_GB2312"/>
          <w:color w:val="000000"/>
          <w:spacing w:val="0"/>
          <w:w w:val="100"/>
          <w:position w:val="0"/>
          <w:sz w:val="32"/>
          <w:szCs w:val="32"/>
        </w:rPr>
        <w:t>拨款”</w:t>
      </w:r>
      <w:r>
        <w:rPr>
          <w:rFonts w:hint="eastAsia" w:ascii="仿宋_GB2312" w:hAnsi="仿宋_GB2312" w:eastAsia="仿宋_GB2312" w:cs="仿宋_GB2312"/>
          <w:color w:val="000000"/>
          <w:spacing w:val="0"/>
          <w:w w:val="100"/>
          <w:position w:val="0"/>
          <w:sz w:val="32"/>
          <w:szCs w:val="32"/>
          <w:lang w:val="zh-CN" w:eastAsia="zh-CN" w:bidi="zh-CN"/>
        </w:rPr>
        <w:t>、“事</w:t>
      </w:r>
      <w:r>
        <w:rPr>
          <w:rFonts w:hint="eastAsia" w:ascii="仿宋_GB2312" w:hAnsi="仿宋_GB2312" w:eastAsia="仿宋_GB2312" w:cs="仿宋_GB2312"/>
          <w:color w:val="000000"/>
          <w:spacing w:val="0"/>
          <w:w w:val="100"/>
          <w:position w:val="0"/>
          <w:sz w:val="32"/>
          <w:szCs w:val="32"/>
        </w:rPr>
        <w:t>业 收入”、</w:t>
      </w:r>
      <w:r>
        <w:rPr>
          <w:rFonts w:hint="eastAsia" w:ascii="仿宋_GB2312" w:hAnsi="仿宋_GB2312" w:eastAsia="仿宋_GB2312" w:cs="仿宋_GB2312"/>
          <w:color w:val="000000"/>
          <w:spacing w:val="0"/>
          <w:w w:val="100"/>
          <w:position w:val="0"/>
          <w:sz w:val="32"/>
          <w:szCs w:val="32"/>
          <w:lang w:val="zh-CN" w:eastAsia="zh-CN" w:bidi="zh-CN"/>
        </w:rPr>
        <w:t>“事</w:t>
      </w:r>
      <w:r>
        <w:rPr>
          <w:rFonts w:hint="eastAsia" w:ascii="仿宋_GB2312" w:hAnsi="仿宋_GB2312" w:eastAsia="仿宋_GB2312" w:cs="仿宋_GB2312"/>
          <w:color w:val="000000"/>
          <w:spacing w:val="0"/>
          <w:w w:val="100"/>
          <w:position w:val="0"/>
          <w:sz w:val="32"/>
          <w:szCs w:val="32"/>
        </w:rPr>
        <w:t>业单位经营收入”等以外的收入。</w:t>
      </w:r>
    </w:p>
    <w:p>
      <w:pPr>
        <w:pStyle w:val="14"/>
        <w:keepNext w:val="0"/>
        <w:keepLines w:val="0"/>
        <w:pageBreakBefore w:val="0"/>
        <w:widowControl w:val="0"/>
        <w:shd w:val="clear" w:color="auto" w:fill="auto"/>
        <w:tabs>
          <w:tab w:val="left" w:pos="1269"/>
        </w:tabs>
        <w:kinsoku/>
        <w:wordWrap/>
        <w:overflowPunct/>
        <w:topLinePunct w:val="0"/>
        <w:autoSpaceDE/>
        <w:autoSpaceDN/>
        <w:bidi w:val="0"/>
        <w:adjustRightInd/>
        <w:snapToGrid/>
        <w:spacing w:before="0" w:after="0" w:line="580" w:lineRule="exact"/>
        <w:ind w:left="0" w:leftChars="0" w:right="0" w:rightChars="0" w:firstLine="660"/>
        <w:jc w:val="both"/>
        <w:textAlignment w:val="auto"/>
        <w:outlineLvl w:val="9"/>
        <w:rPr>
          <w:rFonts w:hint="eastAsia" w:ascii="仿宋_GB2312" w:hAnsi="仿宋_GB2312" w:eastAsia="仿宋_GB2312" w:cs="仿宋_GB2312"/>
          <w:sz w:val="32"/>
          <w:szCs w:val="32"/>
        </w:rPr>
      </w:pPr>
      <w:bookmarkStart w:id="31" w:name="bookmark45"/>
      <w:r>
        <w:rPr>
          <w:rFonts w:hint="eastAsia" w:ascii="仿宋_GB2312" w:hAnsi="仿宋_GB2312" w:eastAsia="仿宋_GB2312" w:cs="仿宋_GB2312"/>
          <w:color w:val="000000"/>
          <w:spacing w:val="0"/>
          <w:w w:val="100"/>
          <w:position w:val="0"/>
          <w:sz w:val="32"/>
          <w:szCs w:val="32"/>
        </w:rPr>
        <w:t>四</w:t>
      </w:r>
      <w:bookmarkEnd w:id="31"/>
      <w:r>
        <w:rPr>
          <w:rFonts w:hint="eastAsia" w:ascii="仿宋_GB2312" w:hAnsi="仿宋_GB2312" w:eastAsia="仿宋_GB2312" w:cs="仿宋_GB2312"/>
          <w:color w:val="000000"/>
          <w:spacing w:val="0"/>
          <w:w w:val="100"/>
          <w:position w:val="0"/>
          <w:sz w:val="32"/>
          <w:szCs w:val="32"/>
        </w:rPr>
        <w:t>、用事业基金弥补收支差额：是指事业单位在当年的</w:t>
      </w:r>
      <w:r>
        <w:rPr>
          <w:rFonts w:hint="eastAsia" w:ascii="仿宋_GB2312" w:hAnsi="仿宋_GB2312" w:eastAsia="仿宋_GB2312" w:cs="仿宋_GB2312"/>
          <w:color w:val="000000"/>
          <w:spacing w:val="0"/>
          <w:w w:val="100"/>
          <w:position w:val="0"/>
          <w:sz w:val="32"/>
          <w:szCs w:val="32"/>
          <w:lang w:val="zh-CN" w:eastAsia="zh-CN" w:bidi="zh-CN"/>
        </w:rPr>
        <w:t>“财政</w:t>
      </w:r>
      <w:r>
        <w:rPr>
          <w:rFonts w:hint="eastAsia" w:ascii="仿宋_GB2312" w:hAnsi="仿宋_GB2312" w:eastAsia="仿宋_GB2312" w:cs="仿宋_GB2312"/>
          <w:color w:val="000000"/>
          <w:spacing w:val="0"/>
          <w:w w:val="100"/>
          <w:position w:val="0"/>
          <w:sz w:val="32"/>
          <w:szCs w:val="32"/>
        </w:rPr>
        <w:t>拨款收入”、</w:t>
      </w:r>
      <w:r>
        <w:rPr>
          <w:rFonts w:hint="eastAsia" w:ascii="仿宋_GB2312" w:hAnsi="仿宋_GB2312" w:eastAsia="仿宋_GB2312" w:cs="仿宋_GB2312"/>
          <w:color w:val="000000"/>
          <w:spacing w:val="0"/>
          <w:w w:val="100"/>
          <w:position w:val="0"/>
          <w:sz w:val="32"/>
          <w:szCs w:val="32"/>
          <w:lang w:val="zh-CN" w:eastAsia="zh-CN" w:bidi="zh-CN"/>
        </w:rPr>
        <w:t>“事</w:t>
      </w:r>
      <w:r>
        <w:rPr>
          <w:rFonts w:hint="eastAsia" w:ascii="仿宋_GB2312" w:hAnsi="仿宋_GB2312" w:eastAsia="仿宋_GB2312" w:cs="仿宋_GB2312"/>
          <w:color w:val="000000"/>
          <w:spacing w:val="0"/>
          <w:w w:val="100"/>
          <w:position w:val="0"/>
          <w:sz w:val="32"/>
          <w:szCs w:val="32"/>
        </w:rPr>
        <w:t>业收入”、</w:t>
      </w:r>
      <w:r>
        <w:rPr>
          <w:rFonts w:hint="eastAsia" w:ascii="仿宋_GB2312" w:hAnsi="仿宋_GB2312" w:eastAsia="仿宋_GB2312" w:cs="仿宋_GB2312"/>
          <w:color w:val="000000"/>
          <w:spacing w:val="0"/>
          <w:w w:val="100"/>
          <w:position w:val="0"/>
          <w:sz w:val="32"/>
          <w:szCs w:val="32"/>
          <w:lang w:val="zh-CN" w:eastAsia="zh-CN" w:bidi="zh-CN"/>
        </w:rPr>
        <w:t>“经营</w:t>
      </w:r>
      <w:r>
        <w:rPr>
          <w:rFonts w:hint="eastAsia" w:ascii="仿宋_GB2312" w:hAnsi="仿宋_GB2312" w:eastAsia="仿宋_GB2312" w:cs="仿宋_GB2312"/>
          <w:color w:val="000000"/>
          <w:spacing w:val="0"/>
          <w:w w:val="100"/>
          <w:position w:val="0"/>
          <w:sz w:val="32"/>
          <w:szCs w:val="32"/>
        </w:rPr>
        <w:t>收入”和</w:t>
      </w:r>
      <w:r>
        <w:rPr>
          <w:rFonts w:hint="eastAsia" w:ascii="仿宋_GB2312" w:hAnsi="仿宋_GB2312" w:eastAsia="仿宋_GB2312" w:cs="仿宋_GB2312"/>
          <w:color w:val="000000"/>
          <w:spacing w:val="0"/>
          <w:w w:val="100"/>
          <w:position w:val="0"/>
          <w:sz w:val="32"/>
          <w:szCs w:val="32"/>
          <w:lang w:val="zh-CN" w:eastAsia="zh-CN" w:bidi="zh-CN"/>
        </w:rPr>
        <w:t>“其他</w:t>
      </w:r>
      <w:r>
        <w:rPr>
          <w:rFonts w:hint="eastAsia" w:ascii="仿宋_GB2312" w:hAnsi="仿宋_GB2312" w:eastAsia="仿宋_GB2312" w:cs="仿宋_GB2312"/>
          <w:color w:val="000000"/>
          <w:spacing w:val="0"/>
          <w:w w:val="100"/>
          <w:position w:val="0"/>
          <w:sz w:val="32"/>
          <w:szCs w:val="32"/>
        </w:rPr>
        <w:t>收入” 不足以安排当年支出的情况下，使用以前年度积累的事业基金（即事业单位以前各年度收支相抵后，按国家规定提取、 用于弥补以后年度收支差额的基金）弥补当年收支缺口的资金。</w:t>
      </w:r>
    </w:p>
    <w:p>
      <w:pPr>
        <w:pStyle w:val="14"/>
        <w:keepNext w:val="0"/>
        <w:keepLines w:val="0"/>
        <w:pageBreakBefore w:val="0"/>
        <w:widowControl w:val="0"/>
        <w:shd w:val="clear" w:color="auto" w:fill="auto"/>
        <w:tabs>
          <w:tab w:val="left" w:pos="1269"/>
        </w:tabs>
        <w:kinsoku/>
        <w:wordWrap/>
        <w:overflowPunct/>
        <w:topLinePunct w:val="0"/>
        <w:autoSpaceDE/>
        <w:autoSpaceDN/>
        <w:bidi w:val="0"/>
        <w:adjustRightInd/>
        <w:snapToGrid/>
        <w:spacing w:before="0" w:after="0" w:line="580" w:lineRule="exact"/>
        <w:ind w:left="0" w:leftChars="0" w:right="0" w:rightChars="0" w:firstLine="660"/>
        <w:jc w:val="both"/>
        <w:textAlignment w:val="auto"/>
        <w:outlineLvl w:val="9"/>
        <w:rPr>
          <w:rFonts w:hint="eastAsia" w:ascii="仿宋_GB2312" w:hAnsi="仿宋_GB2312" w:eastAsia="仿宋_GB2312" w:cs="仿宋_GB2312"/>
          <w:sz w:val="32"/>
          <w:szCs w:val="32"/>
        </w:rPr>
      </w:pPr>
      <w:bookmarkStart w:id="32" w:name="bookmark46"/>
      <w:r>
        <w:rPr>
          <w:rFonts w:hint="eastAsia" w:ascii="仿宋_GB2312" w:hAnsi="仿宋_GB2312" w:eastAsia="仿宋_GB2312" w:cs="仿宋_GB2312"/>
          <w:color w:val="000000"/>
          <w:spacing w:val="0"/>
          <w:w w:val="100"/>
          <w:position w:val="0"/>
          <w:sz w:val="32"/>
          <w:szCs w:val="32"/>
        </w:rPr>
        <w:t>五</w:t>
      </w:r>
      <w:bookmarkEnd w:id="32"/>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基本支出：是指为保障机构正常运转、完成日常工作任务所必需的开支，其内容包括人员经费和日常公用经费两部分。</w:t>
      </w:r>
    </w:p>
    <w:p>
      <w:pPr>
        <w:pStyle w:val="14"/>
        <w:keepNext w:val="0"/>
        <w:keepLines w:val="0"/>
        <w:pageBreakBefore w:val="0"/>
        <w:widowControl w:val="0"/>
        <w:shd w:val="clear" w:color="auto" w:fill="auto"/>
        <w:tabs>
          <w:tab w:val="left" w:pos="1269"/>
        </w:tabs>
        <w:kinsoku/>
        <w:wordWrap/>
        <w:overflowPunct/>
        <w:topLinePunct w:val="0"/>
        <w:autoSpaceDE/>
        <w:autoSpaceDN/>
        <w:bidi w:val="0"/>
        <w:adjustRightInd/>
        <w:snapToGrid/>
        <w:spacing w:before="0" w:after="0" w:line="580" w:lineRule="exact"/>
        <w:ind w:left="0" w:leftChars="0" w:right="0" w:rightChars="0" w:firstLine="660"/>
        <w:jc w:val="both"/>
        <w:textAlignment w:val="auto"/>
        <w:outlineLvl w:val="9"/>
        <w:rPr>
          <w:rFonts w:hint="eastAsia" w:ascii="仿宋_GB2312" w:hAnsi="仿宋_GB2312" w:eastAsia="仿宋_GB2312" w:cs="仿宋_GB2312"/>
          <w:sz w:val="32"/>
          <w:szCs w:val="32"/>
        </w:rPr>
      </w:pPr>
      <w:bookmarkStart w:id="33" w:name="bookmark47"/>
      <w:r>
        <w:rPr>
          <w:rFonts w:hint="eastAsia" w:ascii="仿宋_GB2312" w:hAnsi="仿宋_GB2312" w:eastAsia="仿宋_GB2312" w:cs="仿宋_GB2312"/>
          <w:color w:val="000000"/>
          <w:spacing w:val="0"/>
          <w:w w:val="100"/>
          <w:position w:val="0"/>
          <w:sz w:val="32"/>
          <w:szCs w:val="32"/>
        </w:rPr>
        <w:t>六</w:t>
      </w:r>
      <w:bookmarkEnd w:id="33"/>
      <w:r>
        <w:rPr>
          <w:rFonts w:hint="eastAsia" w:ascii="仿宋_GB2312" w:hAnsi="仿宋_GB2312" w:eastAsia="仿宋_GB2312" w:cs="仿宋_GB2312"/>
          <w:color w:val="000000"/>
          <w:spacing w:val="0"/>
          <w:w w:val="100"/>
          <w:position w:val="0"/>
          <w:sz w:val="32"/>
          <w:szCs w:val="32"/>
        </w:rPr>
        <w:t>、项目支出：是指在基本支出之外，为完成特定的行政工作任务或事业发展目标所发生的支出。</w:t>
      </w:r>
    </w:p>
    <w:p>
      <w:pPr>
        <w:pStyle w:val="14"/>
        <w:keepNext w:val="0"/>
        <w:keepLines w:val="0"/>
        <w:pageBreakBefore w:val="0"/>
        <w:widowControl w:val="0"/>
        <w:shd w:val="clear" w:color="auto" w:fill="auto"/>
        <w:tabs>
          <w:tab w:val="left" w:pos="1269"/>
        </w:tabs>
        <w:kinsoku/>
        <w:wordWrap/>
        <w:overflowPunct/>
        <w:topLinePunct w:val="0"/>
        <w:autoSpaceDE/>
        <w:autoSpaceDN/>
        <w:bidi w:val="0"/>
        <w:adjustRightInd/>
        <w:snapToGrid/>
        <w:spacing w:before="0" w:after="0" w:line="580" w:lineRule="exact"/>
        <w:ind w:left="0" w:leftChars="0" w:right="0" w:rightChars="0" w:firstLine="660"/>
        <w:jc w:val="both"/>
        <w:textAlignment w:val="auto"/>
        <w:outlineLvl w:val="9"/>
        <w:rPr>
          <w:rFonts w:hint="eastAsia" w:ascii="仿宋_GB2312" w:hAnsi="仿宋_GB2312" w:eastAsia="仿宋_GB2312" w:cs="仿宋_GB2312"/>
          <w:sz w:val="32"/>
          <w:szCs w:val="32"/>
        </w:rPr>
      </w:pPr>
      <w:bookmarkStart w:id="34" w:name="bookmark48"/>
      <w:r>
        <w:rPr>
          <w:rFonts w:hint="eastAsia" w:ascii="仿宋_GB2312" w:hAnsi="仿宋_GB2312" w:eastAsia="仿宋_GB2312" w:cs="仿宋_GB2312"/>
          <w:color w:val="000000"/>
          <w:spacing w:val="0"/>
          <w:w w:val="100"/>
          <w:position w:val="0"/>
          <w:sz w:val="32"/>
          <w:szCs w:val="32"/>
        </w:rPr>
        <w:t>七</w:t>
      </w:r>
      <w:bookmarkEnd w:id="34"/>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zh-CN" w:eastAsia="zh-CN" w:bidi="zh-CN"/>
        </w:rPr>
        <w:t>“三</w:t>
      </w:r>
      <w:r>
        <w:rPr>
          <w:rFonts w:hint="eastAsia" w:ascii="仿宋_GB2312" w:hAnsi="仿宋_GB2312" w:eastAsia="仿宋_GB2312" w:cs="仿宋_GB2312"/>
          <w:color w:val="000000"/>
          <w:spacing w:val="0"/>
          <w:w w:val="100"/>
          <w:position w:val="0"/>
          <w:sz w:val="32"/>
          <w:szCs w:val="32"/>
        </w:rPr>
        <w:t>公”经费：是指纳入</w:t>
      </w:r>
      <w:r>
        <w:rPr>
          <w:rFonts w:hint="eastAsia" w:ascii="仿宋_GB2312" w:hAnsi="仿宋_GB2312" w:eastAsia="仿宋_GB2312" w:cs="仿宋_GB2312"/>
          <w:color w:val="000000"/>
          <w:spacing w:val="0"/>
          <w:w w:val="100"/>
          <w:position w:val="0"/>
          <w:sz w:val="32"/>
          <w:szCs w:val="32"/>
          <w:lang w:eastAsia="zh-CN"/>
        </w:rPr>
        <w:t>市</w:t>
      </w:r>
      <w:r>
        <w:rPr>
          <w:rFonts w:hint="eastAsia" w:ascii="仿宋_GB2312" w:hAnsi="仿宋_GB2312" w:eastAsia="仿宋_GB2312" w:cs="仿宋_GB2312"/>
          <w:color w:val="000000"/>
          <w:spacing w:val="0"/>
          <w:w w:val="100"/>
          <w:position w:val="0"/>
          <w:sz w:val="32"/>
          <w:szCs w:val="32"/>
        </w:rPr>
        <w:t>级财政预算管理，部门使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 （含外宾接待）支出。</w:t>
      </w:r>
    </w:p>
    <w:p>
      <w:pPr>
        <w:pStyle w:val="14"/>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leftChars="0" w:right="0" w:rightChars="0" w:firstLine="620"/>
        <w:jc w:val="both"/>
        <w:textAlignment w:val="auto"/>
        <w:outlineLvl w:val="9"/>
        <w:rPr>
          <w:rFonts w:hint="eastAsia" w:ascii="仿宋_GB2312" w:hAnsi="仿宋_GB2312" w:eastAsia="仿宋_GB2312" w:cs="仿宋_GB2312"/>
          <w:sz w:val="32"/>
          <w:szCs w:val="32"/>
        </w:rPr>
      </w:pPr>
      <w:bookmarkStart w:id="35" w:name="bookmark49"/>
      <w:r>
        <w:rPr>
          <w:rFonts w:hint="eastAsia" w:ascii="仿宋_GB2312" w:hAnsi="仿宋_GB2312" w:eastAsia="仿宋_GB2312" w:cs="仿宋_GB2312"/>
          <w:color w:val="000000"/>
          <w:spacing w:val="0"/>
          <w:w w:val="100"/>
          <w:position w:val="0"/>
          <w:sz w:val="32"/>
          <w:szCs w:val="32"/>
        </w:rPr>
        <w:t>八</w:t>
      </w:r>
      <w:bookmarkEnd w:id="35"/>
      <w:r>
        <w:rPr>
          <w:rFonts w:hint="eastAsia" w:ascii="仿宋_GB2312" w:hAnsi="仿宋_GB2312" w:eastAsia="仿宋_GB2312" w:cs="仿宋_GB2312"/>
          <w:color w:val="000000"/>
          <w:spacing w:val="0"/>
          <w:w w:val="100"/>
          <w:position w:val="0"/>
          <w:sz w:val="32"/>
          <w:szCs w:val="32"/>
        </w:rPr>
        <w:t>、行政（事业）单位机构运转经费情况：是指为保障单位（包括行政单位和事业单位）运行用于购买货物和服务的各项资金，包括办公及印刷费、邮电费、差旅费、会议费 、福利费、日常维修费及一般设备购置费、办公用房水电费 、办公用房取暖费、办公用房物业管理费、公务用车运行维护费以及其他费用。</w:t>
      </w:r>
    </w:p>
    <w:p>
      <w:pPr>
        <w:pStyle w:val="14"/>
        <w:keepNext w:val="0"/>
        <w:keepLines w:val="0"/>
        <w:pageBreakBefore w:val="0"/>
        <w:widowControl w:val="0"/>
        <w:shd w:val="clear" w:color="auto" w:fill="auto"/>
        <w:wordWrap/>
        <w:topLinePunct w:val="0"/>
        <w:bidi w:val="0"/>
        <w:spacing w:before="0" w:after="0" w:line="580" w:lineRule="exact"/>
        <w:ind w:left="0" w:right="0" w:firstLine="0"/>
        <w:jc w:val="both"/>
        <w:rPr>
          <w:rFonts w:hint="eastAsia" w:ascii="黑体" w:hAnsi="黑体" w:eastAsia="黑体" w:cs="黑体"/>
          <w:color w:val="000000"/>
          <w:spacing w:val="0"/>
          <w:w w:val="100"/>
          <w:position w:val="0"/>
          <w:sz w:val="32"/>
          <w:szCs w:val="32"/>
        </w:rPr>
      </w:pPr>
    </w:p>
    <w:p>
      <w:pPr>
        <w:pStyle w:val="14"/>
        <w:keepNext w:val="0"/>
        <w:keepLines w:val="0"/>
        <w:pageBreakBefore w:val="0"/>
        <w:widowControl w:val="0"/>
        <w:shd w:val="clear" w:color="auto" w:fill="auto"/>
        <w:wordWrap/>
        <w:topLinePunct w:val="0"/>
        <w:bidi w:val="0"/>
        <w:spacing w:before="0" w:after="0" w:line="580" w:lineRule="exact"/>
        <w:ind w:left="0" w:right="0" w:firstLine="0"/>
        <w:jc w:val="both"/>
        <w:rPr>
          <w:rFonts w:hint="eastAsia" w:ascii="黑体" w:hAnsi="黑体" w:eastAsia="黑体" w:cs="黑体"/>
          <w:sz w:val="32"/>
          <w:szCs w:val="32"/>
        </w:rPr>
      </w:pPr>
      <w:r>
        <w:rPr>
          <w:rFonts w:hint="eastAsia" w:ascii="黑体" w:hAnsi="黑体" w:eastAsia="黑体" w:cs="黑体"/>
          <w:color w:val="000000"/>
          <w:spacing w:val="0"/>
          <w:w w:val="100"/>
          <w:position w:val="0"/>
          <w:sz w:val="32"/>
          <w:szCs w:val="32"/>
        </w:rPr>
        <w:t>附件：</w:t>
      </w:r>
    </w:p>
    <w:p>
      <w:pPr>
        <w:pStyle w:val="14"/>
        <w:keepNext w:val="0"/>
        <w:keepLines w:val="0"/>
        <w:pageBreakBefore w:val="0"/>
        <w:widowControl w:val="0"/>
        <w:shd w:val="clear" w:color="auto" w:fill="auto"/>
        <w:wordWrap/>
        <w:topLinePunct w:val="0"/>
        <w:bidi w:val="0"/>
        <w:spacing w:before="0" w:after="300" w:line="580" w:lineRule="exact"/>
        <w:ind w:left="0" w:right="0" w:firstLine="0"/>
        <w:jc w:val="center"/>
        <w:rPr>
          <w:rFonts w:hint="eastAsia" w:ascii="黑体" w:hAnsi="黑体" w:eastAsia="黑体" w:cs="黑体"/>
          <w:sz w:val="32"/>
          <w:szCs w:val="32"/>
        </w:rPr>
      </w:pPr>
      <w:r>
        <w:rPr>
          <w:rFonts w:hint="eastAsia" w:ascii="黑体" w:hAnsi="黑体" w:eastAsia="黑体" w:cs="黑体"/>
          <w:color w:val="000000"/>
          <w:spacing w:val="0"/>
          <w:w w:val="100"/>
          <w:position w:val="0"/>
          <w:sz w:val="32"/>
          <w:szCs w:val="32"/>
          <w:lang w:eastAsia="zh-CN"/>
        </w:rPr>
        <w:t>鹤壁市</w:t>
      </w:r>
      <w:r>
        <w:rPr>
          <w:rFonts w:hint="eastAsia" w:ascii="黑体" w:hAnsi="黑体" w:eastAsia="黑体" w:cs="黑体"/>
          <w:color w:val="000000"/>
          <w:spacing w:val="0"/>
          <w:w w:val="100"/>
          <w:position w:val="0"/>
          <w:sz w:val="32"/>
          <w:szCs w:val="32"/>
          <w:lang w:val="en-US" w:eastAsia="zh-CN"/>
        </w:rPr>
        <w:t>河南信息科技学院筹建处</w:t>
      </w:r>
      <w:r>
        <w:rPr>
          <w:rFonts w:hint="eastAsia" w:ascii="黑体" w:hAnsi="黑体" w:eastAsia="黑体" w:cs="黑体"/>
          <w:color w:val="000000"/>
          <w:spacing w:val="0"/>
          <w:w w:val="100"/>
          <w:position w:val="0"/>
          <w:sz w:val="32"/>
          <w:szCs w:val="32"/>
        </w:rPr>
        <w:t>202</w:t>
      </w:r>
      <w:r>
        <w:rPr>
          <w:rFonts w:hint="eastAsia" w:ascii="黑体" w:hAnsi="黑体" w:eastAsia="黑体" w:cs="黑体"/>
          <w:color w:val="000000"/>
          <w:spacing w:val="0"/>
          <w:w w:val="100"/>
          <w:position w:val="0"/>
          <w:sz w:val="32"/>
          <w:szCs w:val="32"/>
          <w:lang w:val="en-US" w:eastAsia="zh-CN"/>
        </w:rPr>
        <w:t>4</w:t>
      </w:r>
      <w:r>
        <w:rPr>
          <w:rFonts w:hint="eastAsia" w:ascii="黑体" w:hAnsi="黑体" w:eastAsia="黑体" w:cs="黑体"/>
          <w:color w:val="000000"/>
          <w:spacing w:val="0"/>
          <w:w w:val="100"/>
          <w:position w:val="0"/>
          <w:sz w:val="32"/>
          <w:szCs w:val="32"/>
        </w:rPr>
        <w:t>年部门预算表</w:t>
      </w:r>
    </w:p>
    <w:sectPr>
      <w:footerReference r:id="rId5" w:type="default"/>
      <w:footerReference r:id="rId6" w:type="even"/>
      <w:footnotePr>
        <w:numFmt w:val="decimal"/>
      </w:footnotePr>
      <w:pgSz w:w="11900" w:h="16840"/>
      <w:pgMar w:top="1984" w:right="1531" w:bottom="1984" w:left="1531" w:header="1071" w:footer="3" w:gutter="0"/>
      <w:pgNumType w:fmt="numberInDash" w:start="1"/>
      <w:cols w:space="425"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pBdr>
        <w:top w:val="none" w:color="auto" w:sz="0" w:space="0"/>
        <w:left w:val="none" w:color="auto" w:sz="0" w:space="0"/>
        <w:bottom w:val="none" w:color="auto" w:sz="0" w:space="0"/>
        <w:right w:val="none" w:color="auto" w:sz="0" w:space="0"/>
      </w:pBdr>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5</w:t>
    </w:r>
    <w:r>
      <w:rPr>
        <w:rFonts w:hint="eastAsia" w:asciiTheme="minorEastAsia" w:hAnsiTheme="minorEastAsia" w:eastAsiaTheme="minorEastAsia" w:cstheme="minorEastAsia"/>
        <w:sz w:val="28"/>
        <w:szCs w:val="28"/>
        <w:lang w:eastAsia="zh-CN"/>
      </w:rPr>
      <w:fldChar w:fldCharType="end"/>
    </w:r>
  </w:p>
  <w:p>
    <w:pPr>
      <w:pStyle w:val="2"/>
      <w:jc w:val="center"/>
      <w:rPr>
        <w:rFonts w:hint="eastAsia" w:asciiTheme="minorEastAsia" w:hAnsiTheme="minorEastAsia" w:eastAsiaTheme="minorEastAsia" w:cstheme="minorEastAsia"/>
        <w:sz w:val="28"/>
        <w:szCs w:val="28"/>
        <w:lang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pBdr>
        <w:top w:val="none" w:color="auto" w:sz="0" w:space="0"/>
        <w:left w:val="none" w:color="auto" w:sz="0" w:space="0"/>
        <w:bottom w:val="none" w:color="auto" w:sz="0" w:space="0"/>
        <w:right w:val="none" w:color="auto" w:sz="0" w:space="0"/>
      </w:pBdr>
      <w:shd w:val="clear" w:color="auto" w:fill="auto"/>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6</w:t>
    </w:r>
    <w:r>
      <w:rPr>
        <w:rFonts w:hint="eastAsia" w:asciiTheme="minorEastAsia" w:hAnsiTheme="minorEastAsia" w:eastAsiaTheme="minorEastAsia" w:cstheme="minorEastAsia"/>
        <w:sz w:val="28"/>
        <w:szCs w:val="28"/>
        <w:lang w:eastAsia="zh-CN"/>
      </w:rPr>
      <w:fldChar w:fldCharType="end"/>
    </w:r>
  </w:p>
  <w:p>
    <w:pPr>
      <w:pStyle w:val="2"/>
      <w:jc w:val="center"/>
      <w:rPr>
        <w:rFonts w:hint="eastAsia" w:eastAsia="宋体"/>
        <w:lang w:eastAsia="zh-C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p>
  </w:footnote>
  <w:footnote w:type="continuationSeparator" w:id="1">
    <w:p>
      <w:pPr>
        <w:spacing w:before="0"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E3FC0E"/>
    <w:multiLevelType w:val="singleLevel"/>
    <w:tmpl w:val="BEE3FC0E"/>
    <w:lvl w:ilvl="0" w:tentative="0">
      <w:start w:val="3"/>
      <w:numFmt w:val="chineseCounting"/>
      <w:suff w:val="nothing"/>
      <w:lvlText w:val="（%1）"/>
      <w:lvlJc w:val="left"/>
      <w:rPr>
        <w:rFonts w:hint="eastAsia"/>
      </w:rPr>
    </w:lvl>
  </w:abstractNum>
  <w:abstractNum w:abstractNumId="1">
    <w:nsid w:val="C1BE24EC"/>
    <w:multiLevelType w:val="singleLevel"/>
    <w:tmpl w:val="C1BE24EC"/>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evenAndOddHeaders w:val="1"/>
  <w:drawingGridHorizontalSpacing w:val="181"/>
  <w:drawingGridVerticalSpacing w:val="181"/>
  <w:displayHorizontalDrawingGridEvery w:val="1"/>
  <w:displayVerticalDrawingGridEvery w:val="1"/>
  <w:characterSpacingControl w:val="compressPunctuation"/>
  <w:footnotePr>
    <w:footnote w:id="0"/>
    <w:footnote w:id="1"/>
  </w:footnotePr>
  <w:endnotePr>
    <w:endnote w:id="0"/>
    <w:endnote w:id="1"/>
  </w:endnotePr>
  <w:compat>
    <w:doNotExpandShiftReturn/>
    <w:useFELayout/>
    <w:compatSetting w:name="compatibilityMode" w:uri="http://schemas.microsoft.com/office/word" w:val="15"/>
  </w:compat>
  <w:docVars>
    <w:docVar w:name="commondata" w:val="eyJoZGlkIjoiZDc4NzRlYjA3MDY1MWI0YmIzMjM0M2Y5MThiYzc2OTcifQ=="/>
  </w:docVars>
  <w:rsids>
    <w:rsidRoot w:val="00000000"/>
    <w:rsid w:val="008D20E9"/>
    <w:rsid w:val="00A6334D"/>
    <w:rsid w:val="01292697"/>
    <w:rsid w:val="013637D1"/>
    <w:rsid w:val="01C306D5"/>
    <w:rsid w:val="022D6ECA"/>
    <w:rsid w:val="022E029E"/>
    <w:rsid w:val="023F6CE4"/>
    <w:rsid w:val="02571799"/>
    <w:rsid w:val="02694870"/>
    <w:rsid w:val="02D108D3"/>
    <w:rsid w:val="0315776F"/>
    <w:rsid w:val="032D612F"/>
    <w:rsid w:val="03463632"/>
    <w:rsid w:val="03CF2569"/>
    <w:rsid w:val="042C0EBC"/>
    <w:rsid w:val="042F566E"/>
    <w:rsid w:val="05057AE0"/>
    <w:rsid w:val="05473637"/>
    <w:rsid w:val="055A128A"/>
    <w:rsid w:val="0565670F"/>
    <w:rsid w:val="059F3760"/>
    <w:rsid w:val="05F03506"/>
    <w:rsid w:val="06087A55"/>
    <w:rsid w:val="062A142B"/>
    <w:rsid w:val="072935F0"/>
    <w:rsid w:val="076A2697"/>
    <w:rsid w:val="07C241E5"/>
    <w:rsid w:val="07DA4F03"/>
    <w:rsid w:val="081A65D4"/>
    <w:rsid w:val="088B2E6A"/>
    <w:rsid w:val="089109E7"/>
    <w:rsid w:val="0891753F"/>
    <w:rsid w:val="08CF6D71"/>
    <w:rsid w:val="09035D93"/>
    <w:rsid w:val="099E1517"/>
    <w:rsid w:val="09A82D92"/>
    <w:rsid w:val="09B40BDE"/>
    <w:rsid w:val="0A063873"/>
    <w:rsid w:val="0A1040E8"/>
    <w:rsid w:val="0A4756A1"/>
    <w:rsid w:val="0A944F5C"/>
    <w:rsid w:val="0AA5574B"/>
    <w:rsid w:val="0ABE04E4"/>
    <w:rsid w:val="0AFE4425"/>
    <w:rsid w:val="0B0028DB"/>
    <w:rsid w:val="0B09450E"/>
    <w:rsid w:val="0B1D198E"/>
    <w:rsid w:val="0B231C75"/>
    <w:rsid w:val="0BBE4AEF"/>
    <w:rsid w:val="0C436371"/>
    <w:rsid w:val="0C4F74F5"/>
    <w:rsid w:val="0C6F5DDD"/>
    <w:rsid w:val="0C860566"/>
    <w:rsid w:val="0C8F1FE8"/>
    <w:rsid w:val="0CAA7C5E"/>
    <w:rsid w:val="0DFD767E"/>
    <w:rsid w:val="0E07277A"/>
    <w:rsid w:val="0E274016"/>
    <w:rsid w:val="0E4B6FB9"/>
    <w:rsid w:val="0E4E7B9A"/>
    <w:rsid w:val="0EA46AC8"/>
    <w:rsid w:val="0F451883"/>
    <w:rsid w:val="0F850111"/>
    <w:rsid w:val="0FDC4ECB"/>
    <w:rsid w:val="10725F0F"/>
    <w:rsid w:val="11437877"/>
    <w:rsid w:val="1152459A"/>
    <w:rsid w:val="117A5E53"/>
    <w:rsid w:val="11B626AF"/>
    <w:rsid w:val="12863BC5"/>
    <w:rsid w:val="132727EC"/>
    <w:rsid w:val="1356099C"/>
    <w:rsid w:val="13E37FC3"/>
    <w:rsid w:val="1477171A"/>
    <w:rsid w:val="14C8078D"/>
    <w:rsid w:val="14F96B98"/>
    <w:rsid w:val="150140F9"/>
    <w:rsid w:val="15423597"/>
    <w:rsid w:val="158B630D"/>
    <w:rsid w:val="16114A02"/>
    <w:rsid w:val="16212BB5"/>
    <w:rsid w:val="164E26B7"/>
    <w:rsid w:val="166A045C"/>
    <w:rsid w:val="1670399F"/>
    <w:rsid w:val="169228EA"/>
    <w:rsid w:val="16F510C9"/>
    <w:rsid w:val="17197C27"/>
    <w:rsid w:val="173C205E"/>
    <w:rsid w:val="173D58BE"/>
    <w:rsid w:val="17680C1B"/>
    <w:rsid w:val="17786C55"/>
    <w:rsid w:val="178332A0"/>
    <w:rsid w:val="178C5AA1"/>
    <w:rsid w:val="17BB573A"/>
    <w:rsid w:val="17BE6235"/>
    <w:rsid w:val="17E62D35"/>
    <w:rsid w:val="17EF0C84"/>
    <w:rsid w:val="18193C60"/>
    <w:rsid w:val="185404CD"/>
    <w:rsid w:val="185A6AA3"/>
    <w:rsid w:val="18636D79"/>
    <w:rsid w:val="18653EE8"/>
    <w:rsid w:val="189D1696"/>
    <w:rsid w:val="18C45B9D"/>
    <w:rsid w:val="18D33964"/>
    <w:rsid w:val="18DC4807"/>
    <w:rsid w:val="18DE2E43"/>
    <w:rsid w:val="19990161"/>
    <w:rsid w:val="19E128B5"/>
    <w:rsid w:val="19E1409F"/>
    <w:rsid w:val="1A71359F"/>
    <w:rsid w:val="1B1467CA"/>
    <w:rsid w:val="1B2800EF"/>
    <w:rsid w:val="1B6904D2"/>
    <w:rsid w:val="1BA76C5E"/>
    <w:rsid w:val="1BB4701F"/>
    <w:rsid w:val="1BBF3CAB"/>
    <w:rsid w:val="1C3874BD"/>
    <w:rsid w:val="1C3B26C7"/>
    <w:rsid w:val="1C6A12A7"/>
    <w:rsid w:val="1CBE526D"/>
    <w:rsid w:val="1D214F8D"/>
    <w:rsid w:val="1D306395"/>
    <w:rsid w:val="1D3D649D"/>
    <w:rsid w:val="1D6179F1"/>
    <w:rsid w:val="1D954758"/>
    <w:rsid w:val="1DCE69E0"/>
    <w:rsid w:val="1E040508"/>
    <w:rsid w:val="1E0E1808"/>
    <w:rsid w:val="1E2952BD"/>
    <w:rsid w:val="1E5F1078"/>
    <w:rsid w:val="1E794AB7"/>
    <w:rsid w:val="1EBD1930"/>
    <w:rsid w:val="1EC50290"/>
    <w:rsid w:val="1ECF736F"/>
    <w:rsid w:val="1FA60104"/>
    <w:rsid w:val="208D63E6"/>
    <w:rsid w:val="20CA03D6"/>
    <w:rsid w:val="21237712"/>
    <w:rsid w:val="215D1FB3"/>
    <w:rsid w:val="21A505E1"/>
    <w:rsid w:val="21BC6827"/>
    <w:rsid w:val="22852A20"/>
    <w:rsid w:val="2298179E"/>
    <w:rsid w:val="22B13FD9"/>
    <w:rsid w:val="22C81DDC"/>
    <w:rsid w:val="23154885"/>
    <w:rsid w:val="234273CB"/>
    <w:rsid w:val="23745E0A"/>
    <w:rsid w:val="238A6258"/>
    <w:rsid w:val="23D466F8"/>
    <w:rsid w:val="23DB08EC"/>
    <w:rsid w:val="23DD119A"/>
    <w:rsid w:val="24C17A74"/>
    <w:rsid w:val="24D432E5"/>
    <w:rsid w:val="24E473BC"/>
    <w:rsid w:val="250E74A1"/>
    <w:rsid w:val="25D33CA8"/>
    <w:rsid w:val="26163F3B"/>
    <w:rsid w:val="26355556"/>
    <w:rsid w:val="267011C7"/>
    <w:rsid w:val="26A33029"/>
    <w:rsid w:val="26A5115A"/>
    <w:rsid w:val="26E74F5B"/>
    <w:rsid w:val="286909DB"/>
    <w:rsid w:val="28A6273B"/>
    <w:rsid w:val="28C37605"/>
    <w:rsid w:val="290D47E8"/>
    <w:rsid w:val="297632CC"/>
    <w:rsid w:val="299619FD"/>
    <w:rsid w:val="299C09BE"/>
    <w:rsid w:val="2A180F97"/>
    <w:rsid w:val="2AAB25BB"/>
    <w:rsid w:val="2B3A25D9"/>
    <w:rsid w:val="2B5E7FC5"/>
    <w:rsid w:val="2B650C0F"/>
    <w:rsid w:val="2B67442E"/>
    <w:rsid w:val="2B7A7724"/>
    <w:rsid w:val="2BF135D6"/>
    <w:rsid w:val="2C3D5164"/>
    <w:rsid w:val="2C573500"/>
    <w:rsid w:val="2C622E1D"/>
    <w:rsid w:val="2C7E3A95"/>
    <w:rsid w:val="2C950AFD"/>
    <w:rsid w:val="2D5C7CD1"/>
    <w:rsid w:val="2D603466"/>
    <w:rsid w:val="2DEE4968"/>
    <w:rsid w:val="2DFE0DAE"/>
    <w:rsid w:val="2E3031D3"/>
    <w:rsid w:val="2E5B09A7"/>
    <w:rsid w:val="2E8C5602"/>
    <w:rsid w:val="2EDA39A8"/>
    <w:rsid w:val="2F6136D4"/>
    <w:rsid w:val="2F836CE2"/>
    <w:rsid w:val="2F9D5AE0"/>
    <w:rsid w:val="30991A83"/>
    <w:rsid w:val="30A74335"/>
    <w:rsid w:val="30E9755A"/>
    <w:rsid w:val="30F07D17"/>
    <w:rsid w:val="316379D9"/>
    <w:rsid w:val="31752DEE"/>
    <w:rsid w:val="31AE525A"/>
    <w:rsid w:val="31BD1053"/>
    <w:rsid w:val="31E367AE"/>
    <w:rsid w:val="32290665"/>
    <w:rsid w:val="324C7BEA"/>
    <w:rsid w:val="326D1EA2"/>
    <w:rsid w:val="3295302C"/>
    <w:rsid w:val="32BD0DAD"/>
    <w:rsid w:val="32BE3572"/>
    <w:rsid w:val="32C677E8"/>
    <w:rsid w:val="331F654B"/>
    <w:rsid w:val="33461EFC"/>
    <w:rsid w:val="33841104"/>
    <w:rsid w:val="33BD61B1"/>
    <w:rsid w:val="33D05073"/>
    <w:rsid w:val="34AF2617"/>
    <w:rsid w:val="34E4098A"/>
    <w:rsid w:val="34F66B76"/>
    <w:rsid w:val="35106BFE"/>
    <w:rsid w:val="356419B4"/>
    <w:rsid w:val="35750B5E"/>
    <w:rsid w:val="35A3072E"/>
    <w:rsid w:val="362953EC"/>
    <w:rsid w:val="365B40B5"/>
    <w:rsid w:val="366970AB"/>
    <w:rsid w:val="37106F1A"/>
    <w:rsid w:val="37113475"/>
    <w:rsid w:val="372C38B2"/>
    <w:rsid w:val="377177EE"/>
    <w:rsid w:val="377E6488"/>
    <w:rsid w:val="37822594"/>
    <w:rsid w:val="37FB0BF2"/>
    <w:rsid w:val="383C425F"/>
    <w:rsid w:val="385F2124"/>
    <w:rsid w:val="388B19C1"/>
    <w:rsid w:val="38A3175E"/>
    <w:rsid w:val="38F07540"/>
    <w:rsid w:val="39424F50"/>
    <w:rsid w:val="39544891"/>
    <w:rsid w:val="39651816"/>
    <w:rsid w:val="39BF540B"/>
    <w:rsid w:val="3A6C0CBD"/>
    <w:rsid w:val="3A80183C"/>
    <w:rsid w:val="3AC0784D"/>
    <w:rsid w:val="3B1862F4"/>
    <w:rsid w:val="3B1912C2"/>
    <w:rsid w:val="3B45071A"/>
    <w:rsid w:val="3B7947B4"/>
    <w:rsid w:val="3B835337"/>
    <w:rsid w:val="3B962898"/>
    <w:rsid w:val="3B9A346B"/>
    <w:rsid w:val="3BA606F5"/>
    <w:rsid w:val="3C373947"/>
    <w:rsid w:val="3C5554A4"/>
    <w:rsid w:val="3C6C3554"/>
    <w:rsid w:val="3D010372"/>
    <w:rsid w:val="3D7D7782"/>
    <w:rsid w:val="3E050E40"/>
    <w:rsid w:val="3E7D66D5"/>
    <w:rsid w:val="3F4F5897"/>
    <w:rsid w:val="3F95401D"/>
    <w:rsid w:val="3FAB6749"/>
    <w:rsid w:val="3FB157F6"/>
    <w:rsid w:val="404D4918"/>
    <w:rsid w:val="4105721B"/>
    <w:rsid w:val="4135788C"/>
    <w:rsid w:val="4144625E"/>
    <w:rsid w:val="416F5968"/>
    <w:rsid w:val="41767D15"/>
    <w:rsid w:val="41951909"/>
    <w:rsid w:val="41B510B7"/>
    <w:rsid w:val="4205007B"/>
    <w:rsid w:val="42075E9B"/>
    <w:rsid w:val="42A96F73"/>
    <w:rsid w:val="42C5207C"/>
    <w:rsid w:val="42FA34E2"/>
    <w:rsid w:val="435A3606"/>
    <w:rsid w:val="439671DC"/>
    <w:rsid w:val="43FF694F"/>
    <w:rsid w:val="44112D52"/>
    <w:rsid w:val="44224F14"/>
    <w:rsid w:val="449E3FE5"/>
    <w:rsid w:val="44A90617"/>
    <w:rsid w:val="460F6C5B"/>
    <w:rsid w:val="463808AF"/>
    <w:rsid w:val="465B6324"/>
    <w:rsid w:val="46B02146"/>
    <w:rsid w:val="46BC33FE"/>
    <w:rsid w:val="46F337A1"/>
    <w:rsid w:val="47945941"/>
    <w:rsid w:val="47BA2BFD"/>
    <w:rsid w:val="47E826F2"/>
    <w:rsid w:val="481E1E96"/>
    <w:rsid w:val="4836210C"/>
    <w:rsid w:val="48430C4C"/>
    <w:rsid w:val="487227DF"/>
    <w:rsid w:val="48965ED0"/>
    <w:rsid w:val="48F350D1"/>
    <w:rsid w:val="490C641C"/>
    <w:rsid w:val="4918279A"/>
    <w:rsid w:val="49372C1D"/>
    <w:rsid w:val="49776C8C"/>
    <w:rsid w:val="49902920"/>
    <w:rsid w:val="49C972B0"/>
    <w:rsid w:val="49CC7DFC"/>
    <w:rsid w:val="49FE1FA2"/>
    <w:rsid w:val="4AF629A7"/>
    <w:rsid w:val="4B0C2075"/>
    <w:rsid w:val="4B863FDA"/>
    <w:rsid w:val="4BE7715D"/>
    <w:rsid w:val="4C1930A0"/>
    <w:rsid w:val="4C7944FF"/>
    <w:rsid w:val="4CB75BA3"/>
    <w:rsid w:val="4D384A13"/>
    <w:rsid w:val="4DD33B9C"/>
    <w:rsid w:val="4DF47034"/>
    <w:rsid w:val="4E0F4187"/>
    <w:rsid w:val="4E141D71"/>
    <w:rsid w:val="4EBF49E5"/>
    <w:rsid w:val="4F0022F6"/>
    <w:rsid w:val="4F3831FB"/>
    <w:rsid w:val="4F5400E5"/>
    <w:rsid w:val="4F9E3301"/>
    <w:rsid w:val="4FA142AE"/>
    <w:rsid w:val="4FD06A58"/>
    <w:rsid w:val="4FDA1689"/>
    <w:rsid w:val="4FEF491B"/>
    <w:rsid w:val="504A3DD7"/>
    <w:rsid w:val="504A6E60"/>
    <w:rsid w:val="505C17AE"/>
    <w:rsid w:val="507972BC"/>
    <w:rsid w:val="50811B02"/>
    <w:rsid w:val="50A51D49"/>
    <w:rsid w:val="515E3D8D"/>
    <w:rsid w:val="516E3547"/>
    <w:rsid w:val="51871E3F"/>
    <w:rsid w:val="523F3BF7"/>
    <w:rsid w:val="52591874"/>
    <w:rsid w:val="529758A0"/>
    <w:rsid w:val="534714E4"/>
    <w:rsid w:val="536C38F5"/>
    <w:rsid w:val="53745123"/>
    <w:rsid w:val="537E02F0"/>
    <w:rsid w:val="538F1DEC"/>
    <w:rsid w:val="53DC6D22"/>
    <w:rsid w:val="540E004E"/>
    <w:rsid w:val="544B5DC1"/>
    <w:rsid w:val="545678B3"/>
    <w:rsid w:val="54866ED3"/>
    <w:rsid w:val="550F6EFC"/>
    <w:rsid w:val="55AA0184"/>
    <w:rsid w:val="55E33021"/>
    <w:rsid w:val="56265C2E"/>
    <w:rsid w:val="56587D70"/>
    <w:rsid w:val="56AF0889"/>
    <w:rsid w:val="57001796"/>
    <w:rsid w:val="570020E3"/>
    <w:rsid w:val="57063E4C"/>
    <w:rsid w:val="571123FE"/>
    <w:rsid w:val="57782B1A"/>
    <w:rsid w:val="577D6753"/>
    <w:rsid w:val="587578B0"/>
    <w:rsid w:val="588A56BC"/>
    <w:rsid w:val="58E33DF1"/>
    <w:rsid w:val="592D018B"/>
    <w:rsid w:val="599F4D5C"/>
    <w:rsid w:val="59B9276E"/>
    <w:rsid w:val="59F02ECB"/>
    <w:rsid w:val="59F46000"/>
    <w:rsid w:val="5A221372"/>
    <w:rsid w:val="5A391297"/>
    <w:rsid w:val="5AC52303"/>
    <w:rsid w:val="5B946D66"/>
    <w:rsid w:val="5BB029AE"/>
    <w:rsid w:val="5BC26A66"/>
    <w:rsid w:val="5C04527D"/>
    <w:rsid w:val="5C353A7C"/>
    <w:rsid w:val="5C7F7B8A"/>
    <w:rsid w:val="5CB01985"/>
    <w:rsid w:val="5CD821BC"/>
    <w:rsid w:val="5D33285E"/>
    <w:rsid w:val="5D4E06A5"/>
    <w:rsid w:val="5D8D744A"/>
    <w:rsid w:val="5DDE4F28"/>
    <w:rsid w:val="5E8534D5"/>
    <w:rsid w:val="5E8819C0"/>
    <w:rsid w:val="5EC378FE"/>
    <w:rsid w:val="5F053010"/>
    <w:rsid w:val="5FF03811"/>
    <w:rsid w:val="60E56B58"/>
    <w:rsid w:val="60F17CF0"/>
    <w:rsid w:val="612D4A41"/>
    <w:rsid w:val="614B11AE"/>
    <w:rsid w:val="61A22D98"/>
    <w:rsid w:val="623347B7"/>
    <w:rsid w:val="62DD2EB4"/>
    <w:rsid w:val="630B136B"/>
    <w:rsid w:val="63315960"/>
    <w:rsid w:val="6364486C"/>
    <w:rsid w:val="63BD500D"/>
    <w:rsid w:val="63CE0E56"/>
    <w:rsid w:val="64B21544"/>
    <w:rsid w:val="64BD647A"/>
    <w:rsid w:val="64D52066"/>
    <w:rsid w:val="64F21D6F"/>
    <w:rsid w:val="650A2545"/>
    <w:rsid w:val="653E4E80"/>
    <w:rsid w:val="655F0E1E"/>
    <w:rsid w:val="656A3DBC"/>
    <w:rsid w:val="65C6799D"/>
    <w:rsid w:val="65FC6280"/>
    <w:rsid w:val="66255D78"/>
    <w:rsid w:val="66751697"/>
    <w:rsid w:val="667709D1"/>
    <w:rsid w:val="66A63BF1"/>
    <w:rsid w:val="66BB1C7A"/>
    <w:rsid w:val="66DA2714"/>
    <w:rsid w:val="67374BB3"/>
    <w:rsid w:val="6794035D"/>
    <w:rsid w:val="67BF2AF4"/>
    <w:rsid w:val="67C945A1"/>
    <w:rsid w:val="67D86A3E"/>
    <w:rsid w:val="68412BB1"/>
    <w:rsid w:val="68502506"/>
    <w:rsid w:val="689A3406"/>
    <w:rsid w:val="699C7D0E"/>
    <w:rsid w:val="69B34901"/>
    <w:rsid w:val="6A3273AF"/>
    <w:rsid w:val="6A607681"/>
    <w:rsid w:val="6A626558"/>
    <w:rsid w:val="6A9B2162"/>
    <w:rsid w:val="6AC53481"/>
    <w:rsid w:val="6AE10328"/>
    <w:rsid w:val="6AE30ED8"/>
    <w:rsid w:val="6B3E1D84"/>
    <w:rsid w:val="6B656216"/>
    <w:rsid w:val="6B734C37"/>
    <w:rsid w:val="6BC13BA1"/>
    <w:rsid w:val="6BDF4D08"/>
    <w:rsid w:val="6C4563E4"/>
    <w:rsid w:val="6C692E30"/>
    <w:rsid w:val="6CAD29A7"/>
    <w:rsid w:val="6CEA30D3"/>
    <w:rsid w:val="6D53622B"/>
    <w:rsid w:val="6D607DBB"/>
    <w:rsid w:val="6DBB311D"/>
    <w:rsid w:val="6DCB5245"/>
    <w:rsid w:val="6E37591B"/>
    <w:rsid w:val="6E8051A0"/>
    <w:rsid w:val="6EB45A34"/>
    <w:rsid w:val="6EE44772"/>
    <w:rsid w:val="6EEE75C8"/>
    <w:rsid w:val="6F2235D1"/>
    <w:rsid w:val="6F431AE2"/>
    <w:rsid w:val="6F930055"/>
    <w:rsid w:val="6FA946A0"/>
    <w:rsid w:val="6FB001E6"/>
    <w:rsid w:val="6FF138EF"/>
    <w:rsid w:val="70455963"/>
    <w:rsid w:val="70497242"/>
    <w:rsid w:val="7055204A"/>
    <w:rsid w:val="7066753F"/>
    <w:rsid w:val="71005DCC"/>
    <w:rsid w:val="71052A8B"/>
    <w:rsid w:val="716606F1"/>
    <w:rsid w:val="716B6744"/>
    <w:rsid w:val="71884D3C"/>
    <w:rsid w:val="71ED32F4"/>
    <w:rsid w:val="726214C8"/>
    <w:rsid w:val="7264167B"/>
    <w:rsid w:val="72A86668"/>
    <w:rsid w:val="72C75287"/>
    <w:rsid w:val="72DC15C4"/>
    <w:rsid w:val="7305347D"/>
    <w:rsid w:val="73BF46F7"/>
    <w:rsid w:val="7476258E"/>
    <w:rsid w:val="748A0D57"/>
    <w:rsid w:val="74962C31"/>
    <w:rsid w:val="751A3CDA"/>
    <w:rsid w:val="757B4FD9"/>
    <w:rsid w:val="761C575D"/>
    <w:rsid w:val="765C6AC2"/>
    <w:rsid w:val="769B73B8"/>
    <w:rsid w:val="76C12335"/>
    <w:rsid w:val="77DC6430"/>
    <w:rsid w:val="783B7D77"/>
    <w:rsid w:val="7933034B"/>
    <w:rsid w:val="79A61220"/>
    <w:rsid w:val="79FD7980"/>
    <w:rsid w:val="7A0875FF"/>
    <w:rsid w:val="7A0E5017"/>
    <w:rsid w:val="7AAF394A"/>
    <w:rsid w:val="7B22580A"/>
    <w:rsid w:val="7B4A1FF2"/>
    <w:rsid w:val="7BB32699"/>
    <w:rsid w:val="7BC05B26"/>
    <w:rsid w:val="7C2A3220"/>
    <w:rsid w:val="7C9B4A08"/>
    <w:rsid w:val="7CB14FB8"/>
    <w:rsid w:val="7D1B1F25"/>
    <w:rsid w:val="7D534557"/>
    <w:rsid w:val="7D5E3942"/>
    <w:rsid w:val="7D8C697F"/>
    <w:rsid w:val="7E0244E1"/>
    <w:rsid w:val="7E6D4103"/>
    <w:rsid w:val="7E6E602E"/>
    <w:rsid w:val="7E872CD6"/>
    <w:rsid w:val="7EAA7A04"/>
    <w:rsid w:val="7EF519F3"/>
    <w:rsid w:val="7F792E11"/>
    <w:rsid w:val="7FA52B9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6">
    <w:name w:val="Default Paragraph Font"/>
    <w:autoRedefine/>
    <w:qFormat/>
    <w:uiPriority w:val="0"/>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customStyle="1" w:styleId="7">
    <w:name w:val="Body text|3_"/>
    <w:basedOn w:val="6"/>
    <w:link w:val="8"/>
    <w:autoRedefine/>
    <w:qFormat/>
    <w:uiPriority w:val="0"/>
    <w:rPr>
      <w:rFonts w:ascii="宋体" w:hAnsi="宋体" w:eastAsia="宋体" w:cs="宋体"/>
      <w:sz w:val="42"/>
      <w:szCs w:val="42"/>
      <w:u w:val="none"/>
      <w:shd w:val="clear" w:color="auto" w:fill="auto"/>
      <w:lang w:val="zh-TW" w:eastAsia="zh-TW" w:bidi="zh-TW"/>
    </w:rPr>
  </w:style>
  <w:style w:type="paragraph" w:customStyle="1" w:styleId="8">
    <w:name w:val="Body text|3"/>
    <w:basedOn w:val="1"/>
    <w:link w:val="7"/>
    <w:autoRedefine/>
    <w:qFormat/>
    <w:uiPriority w:val="0"/>
    <w:pPr>
      <w:widowControl w:val="0"/>
      <w:shd w:val="clear" w:color="auto" w:fill="auto"/>
      <w:spacing w:before="220" w:after="1200"/>
      <w:jc w:val="center"/>
    </w:pPr>
    <w:rPr>
      <w:rFonts w:ascii="宋体" w:hAnsi="宋体" w:eastAsia="宋体" w:cs="宋体"/>
      <w:sz w:val="42"/>
      <w:szCs w:val="42"/>
      <w:u w:val="none"/>
      <w:shd w:val="clear" w:color="auto" w:fill="auto"/>
      <w:lang w:val="zh-TW" w:eastAsia="zh-TW" w:bidi="zh-TW"/>
    </w:rPr>
  </w:style>
  <w:style w:type="character" w:customStyle="1" w:styleId="9">
    <w:name w:val="Header or footer|2_"/>
    <w:basedOn w:val="6"/>
    <w:link w:val="10"/>
    <w:autoRedefine/>
    <w:qFormat/>
    <w:uiPriority w:val="0"/>
    <w:rPr>
      <w:sz w:val="20"/>
      <w:szCs w:val="20"/>
      <w:u w:val="none"/>
      <w:shd w:val="clear" w:color="auto" w:fill="auto"/>
    </w:rPr>
  </w:style>
  <w:style w:type="paragraph" w:customStyle="1" w:styleId="10">
    <w:name w:val="Header or footer|2"/>
    <w:basedOn w:val="1"/>
    <w:link w:val="9"/>
    <w:autoRedefine/>
    <w:qFormat/>
    <w:uiPriority w:val="0"/>
    <w:pPr>
      <w:widowControl w:val="0"/>
      <w:shd w:val="clear" w:color="auto" w:fill="auto"/>
    </w:pPr>
    <w:rPr>
      <w:sz w:val="20"/>
      <w:szCs w:val="20"/>
      <w:u w:val="none"/>
      <w:shd w:val="clear" w:color="auto" w:fill="auto"/>
    </w:rPr>
  </w:style>
  <w:style w:type="character" w:customStyle="1" w:styleId="11">
    <w:name w:val="Heading #1|1_"/>
    <w:basedOn w:val="6"/>
    <w:link w:val="12"/>
    <w:autoRedefine/>
    <w:qFormat/>
    <w:uiPriority w:val="0"/>
    <w:rPr>
      <w:rFonts w:ascii="宋体" w:hAnsi="宋体" w:eastAsia="宋体" w:cs="宋体"/>
      <w:sz w:val="54"/>
      <w:szCs w:val="54"/>
      <w:u w:val="none"/>
      <w:shd w:val="clear" w:color="auto" w:fill="auto"/>
      <w:lang w:val="zh-TW" w:eastAsia="zh-TW" w:bidi="zh-TW"/>
    </w:rPr>
  </w:style>
  <w:style w:type="paragraph" w:customStyle="1" w:styleId="12">
    <w:name w:val="Heading #1|1"/>
    <w:basedOn w:val="1"/>
    <w:link w:val="11"/>
    <w:autoRedefine/>
    <w:qFormat/>
    <w:uiPriority w:val="0"/>
    <w:pPr>
      <w:widowControl w:val="0"/>
      <w:shd w:val="clear" w:color="auto" w:fill="auto"/>
      <w:jc w:val="center"/>
      <w:outlineLvl w:val="0"/>
    </w:pPr>
    <w:rPr>
      <w:rFonts w:ascii="宋体" w:hAnsi="宋体" w:eastAsia="宋体" w:cs="宋体"/>
      <w:sz w:val="54"/>
      <w:szCs w:val="54"/>
      <w:u w:val="none"/>
      <w:shd w:val="clear" w:color="auto" w:fill="auto"/>
      <w:lang w:val="zh-TW" w:eastAsia="zh-TW" w:bidi="zh-TW"/>
    </w:rPr>
  </w:style>
  <w:style w:type="character" w:customStyle="1" w:styleId="13">
    <w:name w:val="Body text|1_"/>
    <w:basedOn w:val="6"/>
    <w:link w:val="14"/>
    <w:autoRedefine/>
    <w:qFormat/>
    <w:uiPriority w:val="0"/>
    <w:rPr>
      <w:rFonts w:ascii="宋体" w:hAnsi="宋体" w:eastAsia="宋体" w:cs="宋体"/>
      <w:sz w:val="30"/>
      <w:szCs w:val="30"/>
      <w:u w:val="none"/>
      <w:shd w:val="clear" w:color="auto" w:fill="auto"/>
      <w:lang w:val="zh-TW" w:eastAsia="zh-TW" w:bidi="zh-TW"/>
    </w:rPr>
  </w:style>
  <w:style w:type="paragraph" w:customStyle="1" w:styleId="14">
    <w:name w:val="Body text|1"/>
    <w:basedOn w:val="1"/>
    <w:link w:val="13"/>
    <w:autoRedefine/>
    <w:qFormat/>
    <w:uiPriority w:val="0"/>
    <w:pPr>
      <w:widowControl w:val="0"/>
      <w:shd w:val="clear" w:color="auto" w:fill="auto"/>
      <w:spacing w:line="422" w:lineRule="auto"/>
      <w:ind w:firstLine="400"/>
    </w:pPr>
    <w:rPr>
      <w:rFonts w:ascii="宋体" w:hAnsi="宋体" w:eastAsia="宋体" w:cs="宋体"/>
      <w:sz w:val="30"/>
      <w:szCs w:val="30"/>
      <w:u w:val="none"/>
      <w:shd w:val="clear" w:color="auto" w:fill="auto"/>
      <w:lang w:val="zh-TW" w:eastAsia="zh-TW" w:bidi="zh-TW"/>
    </w:rPr>
  </w:style>
  <w:style w:type="character" w:customStyle="1" w:styleId="15">
    <w:name w:val="Header or footer|1_"/>
    <w:basedOn w:val="6"/>
    <w:link w:val="16"/>
    <w:autoRedefine/>
    <w:qFormat/>
    <w:uiPriority w:val="0"/>
    <w:rPr>
      <w:b/>
      <w:bCs/>
      <w:sz w:val="17"/>
      <w:szCs w:val="17"/>
      <w:u w:val="none"/>
      <w:shd w:val="clear" w:color="auto" w:fill="auto"/>
    </w:rPr>
  </w:style>
  <w:style w:type="paragraph" w:customStyle="1" w:styleId="16">
    <w:name w:val="Header or footer|1"/>
    <w:basedOn w:val="1"/>
    <w:link w:val="15"/>
    <w:autoRedefine/>
    <w:qFormat/>
    <w:uiPriority w:val="0"/>
    <w:pPr>
      <w:widowControl w:val="0"/>
      <w:shd w:val="clear" w:color="auto" w:fill="auto"/>
    </w:pPr>
    <w:rPr>
      <w:b/>
      <w:bCs/>
      <w:sz w:val="17"/>
      <w:szCs w:val="17"/>
      <w:u w:val="none"/>
      <w:shd w:val="clear" w:color="auto" w:fill="auto"/>
    </w:rPr>
  </w:style>
  <w:style w:type="character" w:customStyle="1" w:styleId="17">
    <w:name w:val="Body text|2_"/>
    <w:basedOn w:val="6"/>
    <w:link w:val="18"/>
    <w:autoRedefine/>
    <w:qFormat/>
    <w:uiPriority w:val="0"/>
    <w:rPr>
      <w:sz w:val="30"/>
      <w:szCs w:val="30"/>
      <w:u w:val="none"/>
      <w:shd w:val="clear" w:color="auto" w:fill="auto"/>
      <w:lang w:val="zh-TW" w:eastAsia="zh-TW" w:bidi="zh-TW"/>
    </w:rPr>
  </w:style>
  <w:style w:type="paragraph" w:customStyle="1" w:styleId="18">
    <w:name w:val="Body text|2"/>
    <w:basedOn w:val="1"/>
    <w:link w:val="17"/>
    <w:autoRedefine/>
    <w:qFormat/>
    <w:uiPriority w:val="0"/>
    <w:pPr>
      <w:widowControl w:val="0"/>
      <w:shd w:val="clear" w:color="auto" w:fill="auto"/>
      <w:spacing w:line="600" w:lineRule="exact"/>
      <w:ind w:firstLine="330"/>
    </w:pPr>
    <w:rPr>
      <w:sz w:val="30"/>
      <w:szCs w:val="30"/>
      <w:u w:val="none"/>
      <w:shd w:val="clear" w:color="auto" w:fill="auto"/>
      <w:lang w:val="zh-TW" w:eastAsia="zh-TW" w:bidi="zh-TW"/>
    </w:rPr>
  </w:style>
  <w:style w:type="character" w:customStyle="1" w:styleId="19">
    <w:name w:val="Body text|4_"/>
    <w:basedOn w:val="6"/>
    <w:link w:val="20"/>
    <w:autoRedefine/>
    <w:qFormat/>
    <w:uiPriority w:val="0"/>
    <w:rPr>
      <w:b/>
      <w:bCs/>
      <w:sz w:val="17"/>
      <w:szCs w:val="17"/>
      <w:u w:val="none"/>
      <w:shd w:val="clear" w:color="auto" w:fill="auto"/>
      <w:lang w:val="zh-TW" w:eastAsia="zh-TW" w:bidi="zh-TW"/>
    </w:rPr>
  </w:style>
  <w:style w:type="paragraph" w:customStyle="1" w:styleId="20">
    <w:name w:val="Body text|4"/>
    <w:basedOn w:val="1"/>
    <w:link w:val="19"/>
    <w:autoRedefine/>
    <w:qFormat/>
    <w:uiPriority w:val="0"/>
    <w:pPr>
      <w:widowControl w:val="0"/>
      <w:shd w:val="clear" w:color="auto" w:fill="auto"/>
      <w:spacing w:after="120"/>
      <w:jc w:val="center"/>
    </w:pPr>
    <w:rPr>
      <w:b/>
      <w:bCs/>
      <w:sz w:val="17"/>
      <w:szCs w:val="17"/>
      <w:u w:val="none"/>
      <w:shd w:val="clear" w:color="auto" w:fill="auto"/>
      <w:lang w:val="zh-TW" w:eastAsia="zh-TW" w:bidi="zh-TW"/>
    </w:rPr>
  </w:style>
  <w:style w:type="character" w:customStyle="1" w:styleId="21">
    <w:name w:val="NormalCharacter"/>
    <w:autoRedefine/>
    <w:semiHidden/>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3</TotalTime>
  <ScaleCrop>false</ScaleCrop>
  <LinksUpToDate>false</LinksUpToDate>
  <Application>WPS Office_12.1.0.16417_F1E327BC-269C-435d-A152-05C5408002CA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2022-02-14T00:26:00Z</dcterms:created>
  <dc:creator>Administrator</dc:creator>
  <cp:lastModifiedBy>姜泥</cp:lastModifiedBy>
  <dcterms:modified xsi:type="dcterms:W3CDTF">2024-04-23T09:10:10Z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CD532ECFA5F040C99E23BCC0DFD19E86_13</vt:lpwstr>
  </property>
</Properties>
</file>